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D84D" w14:textId="77777777" w:rsidR="007613BB" w:rsidRPr="00E8416D" w:rsidRDefault="007613BB" w:rsidP="007613BB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8416D">
        <w:rPr>
          <w:rFonts w:ascii="Bookman Old Style" w:hAnsi="Bookman Old Style"/>
          <w:b/>
          <w:bCs/>
          <w:sz w:val="32"/>
          <w:szCs w:val="32"/>
        </w:rPr>
        <w:t>Legal Counsel Job description</w:t>
      </w:r>
    </w:p>
    <w:p w14:paraId="0C224792" w14:textId="77777777" w:rsidR="007613BB" w:rsidRPr="00E8416D" w:rsidRDefault="007613BB" w:rsidP="007613BB">
      <w:pPr>
        <w:rPr>
          <w:rFonts w:ascii="Bookman Old Style" w:hAnsi="Bookman Old Style"/>
          <w:b/>
          <w:sz w:val="24"/>
          <w:szCs w:val="24"/>
        </w:rPr>
      </w:pPr>
      <w:r w:rsidRPr="00E8416D">
        <w:rPr>
          <w:rFonts w:ascii="Bookman Old Style" w:hAnsi="Bookman Old Style"/>
          <w:b/>
          <w:sz w:val="24"/>
          <w:szCs w:val="24"/>
        </w:rPr>
        <w:t>Job brief</w:t>
      </w:r>
    </w:p>
    <w:p w14:paraId="78F5E6F9" w14:textId="2DEBB23C" w:rsidR="00080544" w:rsidRDefault="00080544" w:rsidP="00080544">
      <w:pPr>
        <w:rPr>
          <w:rFonts w:ascii="Bookman Old Style" w:hAnsi="Bookman Old Style"/>
          <w:sz w:val="24"/>
          <w:szCs w:val="24"/>
        </w:rPr>
      </w:pPr>
      <w:r w:rsidRPr="00080544">
        <w:rPr>
          <w:rFonts w:ascii="Bookman Old Style" w:hAnsi="Bookman Old Style"/>
          <w:sz w:val="24"/>
          <w:szCs w:val="24"/>
        </w:rPr>
        <w:t>To assist the Chief Legal Officer in ensuring that effective legal support is provided to commercial teams</w:t>
      </w:r>
      <w:r>
        <w:rPr>
          <w:rFonts w:ascii="Bookman Old Style" w:hAnsi="Bookman Old Style"/>
          <w:sz w:val="24"/>
          <w:szCs w:val="24"/>
        </w:rPr>
        <w:t xml:space="preserve"> t</w:t>
      </w:r>
      <w:r w:rsidRPr="00080544">
        <w:rPr>
          <w:rFonts w:ascii="Bookman Old Style" w:hAnsi="Bookman Old Style"/>
          <w:sz w:val="24"/>
          <w:szCs w:val="24"/>
        </w:rPr>
        <w:t>o propose and implement improvements to current legal processes and to assist the Chief Legal Officer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80544">
        <w:rPr>
          <w:rFonts w:ascii="Bookman Old Style" w:hAnsi="Bookman Old Style"/>
          <w:sz w:val="24"/>
          <w:szCs w:val="24"/>
        </w:rPr>
        <w:t>where needed</w:t>
      </w:r>
    </w:p>
    <w:p w14:paraId="013C2CDB" w14:textId="1F14B87A" w:rsidR="007613BB" w:rsidRPr="00E8416D" w:rsidRDefault="00080544" w:rsidP="00080544">
      <w:pPr>
        <w:rPr>
          <w:rFonts w:ascii="Bookman Old Style" w:hAnsi="Bookman Old Style"/>
          <w:b/>
          <w:sz w:val="24"/>
          <w:szCs w:val="24"/>
        </w:rPr>
      </w:pPr>
      <w:r w:rsidRPr="00080544">
        <w:rPr>
          <w:rFonts w:ascii="Bookman Old Style" w:hAnsi="Bookman Old Style"/>
          <w:sz w:val="24"/>
          <w:szCs w:val="24"/>
        </w:rPr>
        <w:cr/>
      </w:r>
      <w:r w:rsidR="007613BB" w:rsidRPr="00E8416D">
        <w:rPr>
          <w:rFonts w:ascii="Bookman Old Style" w:hAnsi="Bookman Old Style"/>
          <w:b/>
          <w:sz w:val="24"/>
          <w:szCs w:val="24"/>
        </w:rPr>
        <w:t>Responsibilities</w:t>
      </w:r>
    </w:p>
    <w:p w14:paraId="04DBBA58" w14:textId="3E0A42CB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Assist legal in drafting and reviewing M</w:t>
      </w:r>
      <w:bookmarkStart w:id="0" w:name="_GoBack"/>
      <w:bookmarkEnd w:id="0"/>
      <w:r w:rsidRPr="00860023">
        <w:rPr>
          <w:rFonts w:ascii="Bookman Old Style" w:hAnsi="Bookman Old Style"/>
          <w:sz w:val="24"/>
          <w:szCs w:val="24"/>
        </w:rPr>
        <w:t>&amp;A transactional documents, including purchase agreements,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disclosure schedules, letters of intent and non-disclosure agreements, with the goal of taking over these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matters from legal.</w:t>
      </w:r>
    </w:p>
    <w:p w14:paraId="1C478E7B" w14:textId="07215C1D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Review and monitor ownership step plans and ensure that from a legal perspective all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necessary pre- and post- close steps are taken.</w:t>
      </w:r>
    </w:p>
    <w:p w14:paraId="12949EFA" w14:textId="086AE009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Work with human resources and outside counsel to respond to employee claims; track overall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trends and help implement best practices to avoid future disputes.</w:t>
      </w:r>
    </w:p>
    <w:p w14:paraId="22843563" w14:textId="24E1E069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Coordinate with Corporate IT on compliance, risk management and submit summaries of activities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to legal for review. Identify trends and assist with best practice implementation.</w:t>
      </w:r>
    </w:p>
    <w:p w14:paraId="4500EE2E" w14:textId="77777777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Assist Perseus general managers with customer contracts and business association agreements.</w:t>
      </w:r>
    </w:p>
    <w:p w14:paraId="516B3A71" w14:textId="2B7553DB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Be a point of contact General Data Protection Regulation (GDPR) compliance queries and track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continuing compliance with the standard.</w:t>
      </w:r>
    </w:p>
    <w:p w14:paraId="3FBE56F7" w14:textId="7A22FDF3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Maintain the formal signing authority and contract approval process for all directors, officers and general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managers.</w:t>
      </w:r>
    </w:p>
    <w:p w14:paraId="041B05FE" w14:textId="6A87E32C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Be the lead point of contact in responding to subpoenas, claims and other corporate matters.</w:t>
      </w:r>
    </w:p>
    <w:p w14:paraId="6F2EDBFE" w14:textId="3F924C5A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Review and maintain corporate records and legal entity registers. Ensure that all minute books, officer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director information, and entity information held by local authorities is correct.</w:t>
      </w:r>
    </w:p>
    <w:p w14:paraId="73BA9B0D" w14:textId="15FA54C2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Provide strategic legal advice to management on all matters.</w:t>
      </w:r>
    </w:p>
    <w:p w14:paraId="6EE46E30" w14:textId="52BFE82E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lastRenderedPageBreak/>
        <w:t>• Track Perseus trademarks and assist with any disputes. Ensure that we are making sound business decisions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when deploying resources to protect IP.</w:t>
      </w:r>
    </w:p>
    <w:p w14:paraId="354F5E92" w14:textId="6C265791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Other tasks may include public filings and disclosures, drafting resolutions, commercial contracting,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litigation management.</w:t>
      </w:r>
    </w:p>
    <w:p w14:paraId="32671D33" w14:textId="3B10F696" w:rsidR="00860023" w:rsidRP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Stay abreast of relevant laws and regulations for the software industry. Document and ensure that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company follows all current business process laws.</w:t>
      </w:r>
    </w:p>
    <w:p w14:paraId="36E0B5EF" w14:textId="77777777" w:rsidR="00860023" w:rsidRDefault="00860023" w:rsidP="00860023">
      <w:p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• Manage external counsel in a cost-effective manner</w:t>
      </w:r>
    </w:p>
    <w:p w14:paraId="4B56A76C" w14:textId="4F4F78F9" w:rsidR="007613BB" w:rsidRPr="00E8416D" w:rsidRDefault="007613BB" w:rsidP="00860023">
      <w:pPr>
        <w:rPr>
          <w:rFonts w:ascii="Bookman Old Style" w:hAnsi="Bookman Old Style"/>
          <w:b/>
          <w:sz w:val="24"/>
          <w:szCs w:val="24"/>
        </w:rPr>
      </w:pPr>
      <w:r w:rsidRPr="00E8416D">
        <w:rPr>
          <w:rFonts w:ascii="Bookman Old Style" w:hAnsi="Bookman Old Style"/>
          <w:b/>
          <w:sz w:val="24"/>
          <w:szCs w:val="24"/>
        </w:rPr>
        <w:t>Requirements</w:t>
      </w:r>
    </w:p>
    <w:p w14:paraId="6C9E7DE8" w14:textId="2A76BF34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 xml:space="preserve">A </w:t>
      </w:r>
      <w:r w:rsidRPr="00860023">
        <w:rPr>
          <w:rFonts w:ascii="Bookman Old Style" w:hAnsi="Bookman Old Style"/>
          <w:sz w:val="24"/>
          <w:szCs w:val="24"/>
        </w:rPr>
        <w:t>practicing</w:t>
      </w:r>
      <w:r w:rsidRPr="00860023">
        <w:rPr>
          <w:rFonts w:ascii="Bookman Old Style" w:hAnsi="Bookman Old Style"/>
          <w:sz w:val="24"/>
          <w:szCs w:val="24"/>
        </w:rPr>
        <w:t xml:space="preserve"> solicitor with PQE in pensions</w:t>
      </w:r>
    </w:p>
    <w:p w14:paraId="17512432" w14:textId="511CB6B6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Strong trust law and pensions experience required</w:t>
      </w:r>
    </w:p>
    <w:p w14:paraId="1EE64FD5" w14:textId="79BF59C4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Good working knowledge of Data Protection Act</w:t>
      </w:r>
    </w:p>
    <w:p w14:paraId="049164AA" w14:textId="7D372542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 xml:space="preserve">In house experience in a large commercial </w:t>
      </w:r>
      <w:proofErr w:type="spellStart"/>
      <w:r w:rsidRPr="00860023">
        <w:rPr>
          <w:rFonts w:ascii="Bookman Old Style" w:hAnsi="Bookman Old Style"/>
          <w:sz w:val="24"/>
          <w:szCs w:val="24"/>
        </w:rPr>
        <w:t>organisation</w:t>
      </w:r>
      <w:proofErr w:type="spellEnd"/>
    </w:p>
    <w:p w14:paraId="58CF8FC5" w14:textId="0932C0B9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A strong communicator comfortable with dealing with senior and board executives</w:t>
      </w:r>
    </w:p>
    <w:p w14:paraId="2DCB5362" w14:textId="6A0052DF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Good drafting skills</w:t>
      </w:r>
    </w:p>
    <w:p w14:paraId="037A691D" w14:textId="7B6CA131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Proactive with a ‘can do’ attitude</w:t>
      </w:r>
    </w:p>
    <w:p w14:paraId="68AB1D24" w14:textId="76CFB149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 xml:space="preserve">Experience of </w:t>
      </w:r>
      <w:r w:rsidRPr="00860023">
        <w:rPr>
          <w:rFonts w:ascii="Bookman Old Style" w:hAnsi="Bookman Old Style"/>
          <w:sz w:val="24"/>
          <w:szCs w:val="24"/>
        </w:rPr>
        <w:t>self-invested</w:t>
      </w:r>
      <w:r w:rsidRPr="00860023">
        <w:rPr>
          <w:rFonts w:ascii="Bookman Old Style" w:hAnsi="Bookman Old Style"/>
          <w:sz w:val="24"/>
          <w:szCs w:val="24"/>
        </w:rPr>
        <w:t xml:space="preserve"> personal pensions and small self-administered schemes pensions</w:t>
      </w:r>
      <w:r w:rsidRPr="00860023">
        <w:rPr>
          <w:rFonts w:ascii="Bookman Old Style" w:hAnsi="Bookman Old Style"/>
          <w:sz w:val="24"/>
          <w:szCs w:val="24"/>
        </w:rPr>
        <w:t xml:space="preserve"> </w:t>
      </w:r>
      <w:r w:rsidRPr="00860023">
        <w:rPr>
          <w:rFonts w:ascii="Bookman Old Style" w:hAnsi="Bookman Old Style"/>
          <w:sz w:val="24"/>
          <w:szCs w:val="24"/>
        </w:rPr>
        <w:t>(highly desirable)</w:t>
      </w:r>
    </w:p>
    <w:p w14:paraId="0789D8DB" w14:textId="4C89BE6D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Good understanding of regulatory and legal risk</w:t>
      </w:r>
    </w:p>
    <w:p w14:paraId="4E50F6D1" w14:textId="3C6ACFDF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Knowledge of pensions and financial services compliance and legal risk</w:t>
      </w:r>
    </w:p>
    <w:p w14:paraId="13197EAE" w14:textId="3CD70DFE" w:rsidR="00860023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Experience of working in financial services</w:t>
      </w:r>
    </w:p>
    <w:p w14:paraId="797BECD5" w14:textId="09E7D172" w:rsidR="00A15729" w:rsidRPr="00860023" w:rsidRDefault="00860023" w:rsidP="008600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860023">
        <w:rPr>
          <w:rFonts w:ascii="Bookman Old Style" w:hAnsi="Bookman Old Style"/>
          <w:sz w:val="24"/>
          <w:szCs w:val="24"/>
        </w:rPr>
        <w:t>Litigation experience</w:t>
      </w:r>
    </w:p>
    <w:sectPr w:rsidR="00A15729" w:rsidRPr="00860023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002"/>
    <w:multiLevelType w:val="multilevel"/>
    <w:tmpl w:val="A0B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24E43"/>
    <w:multiLevelType w:val="multilevel"/>
    <w:tmpl w:val="6B0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4F4B74"/>
    <w:multiLevelType w:val="multilevel"/>
    <w:tmpl w:val="DB44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770265"/>
    <w:multiLevelType w:val="hybridMultilevel"/>
    <w:tmpl w:val="F500AB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BB"/>
    <w:rsid w:val="00080544"/>
    <w:rsid w:val="002543AA"/>
    <w:rsid w:val="0059197A"/>
    <w:rsid w:val="007613BB"/>
    <w:rsid w:val="008278D2"/>
    <w:rsid w:val="00860023"/>
    <w:rsid w:val="00A43206"/>
    <w:rsid w:val="00E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DD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061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821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4</cp:revision>
  <dcterms:created xsi:type="dcterms:W3CDTF">2019-10-08T13:39:00Z</dcterms:created>
  <dcterms:modified xsi:type="dcterms:W3CDTF">2019-11-20T08:01:00Z</dcterms:modified>
</cp:coreProperties>
</file>