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મુખ્ય ઉદ્દેશ્ય કલમમાં ફેરફાર</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0" w:line="360" w:lineRule="auto"/>
        <w:rPr/>
      </w:pPr>
      <w:bookmarkStart w:colFirst="0" w:colLast="0" w:name="_heading=h.gjdgxs" w:id="0"/>
      <w:bookmarkEnd w:id="0"/>
      <w:r w:rsidDel="00000000" w:rsidR="00000000" w:rsidRPr="00000000">
        <w:rPr>
          <w:rFonts w:ascii="Verdana" w:cs="Verdana" w:eastAsia="Verdana" w:hAnsi="Verdana"/>
          <w:b w:val="1"/>
          <w:color w:val="000000"/>
          <w:sz w:val="18"/>
          <w:szCs w:val="18"/>
          <w:highlight w:val="white"/>
          <w:rtl w:val="0"/>
        </w:rPr>
        <w:br w:type="textWrapping"/>
        <w:br w:type="textWrapping"/>
      </w:r>
      <w:r w:rsidDel="00000000" w:rsidR="00000000" w:rsidRPr="00000000">
        <w:rPr>
          <w:color w:val="000000"/>
          <w:highlight w:val="white"/>
          <w:rtl w:val="0"/>
        </w:rPr>
        <w:t xml:space="preserve">કંપનીના મેમોરેન્ડમ ઓફ એસોસિયેશનના ક્લોઝ III( A) ની કલમ 17 અને અન્ય લાગુ જોગવાઈઓ, જો કોઈ હોય તો, ની જોગવાઈઓને અનુલક્ષીને ઠરાવ્યું છે અને હાલના પેટા કલમોને બદલીને આથી બદલાયેલ છે _____________________________ નીચેના સાથે: </w:t>
        <w:br w:type="textWrapping"/>
        <w:br w:type="textWrapping"/>
        <w:t xml:space="preserve">1. ___________________________________ </w:t>
        <w:br w:type="textWrapping"/>
        <w:br w:type="textWrapping"/>
        <w:t xml:space="preserve">2. ______________________________________ </w:t>
        <w:br w:type="textWrapping"/>
        <w:br w:type="textWrapping"/>
        <w:t xml:space="preserve">વધુ ઉકેલવામાં આવ્યો કે શ્રી ____ __________________, કંપનીના ડાયરેક્ટર છે અને આથી આ ઠરાવને અસર કરવા માટે તમામ જરૂરી પગલાં લેવા માટે અધિકૃત છે."</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4">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041F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lzNa9t1pdPsGPUH5Xg14xcffTg==">CgMxLjAyCGguZ2pkZ3hzOAByITFneEdEZHJES2Z3Sm90bEpVeERMc1NSZmJsdVZpemdFNw==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2018-03-01T08:41:00Z</dcterms:created>
  <dc:creator>Lenovo</dc:creator>
</cp:coreProperties>
</file>