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પરિશિષ્ટ ડી - અગાઉના ગીરો અને ગીરો અથવા અનુગામી મોર્ટગેજ પર વેચાણના વિમોચન માટે પ્રારંભિક હુકમનામું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[વાદી................................................ .................2જી મોર્ટગેજ,</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પ્રતિવાદી નંબર 1................................................. .............ગીરો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પ્રતિવાદી નંબર 2................................................. .............1મું મોર્ગેજ]</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આ દિવસે આવતા પોશાક વગેરે; આથી જાહેર કરવામાં આવે છે કે પ્રતિવાદી નં . મુખ્ય માટે, રૂ . ઉક્ત મુદ્દલ પર વ્યાજ માટે, રૂ . પ્રતિવાદી નં. 2 દ્વારા તેના પર વ્યાજ સાથેની મોર્ટગેજ-સિક્યોરિટીના સંદર્ભમાં યોગ્ય રીતે કરવામાં આવેલ ખર્ચ, ચાર્જ અને ખર્ચ (દાવાના ખર્ચ સિવાય) અને રૂ . પ્રતિવાદી નંબર 2 ને આપવામાં આવેલ આ દાવાના ખર્ચ માટે, તમામ રકમ રૂ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(પ્રતિવાદી નં. 1 તરફથી વાદીને બાકી રકમના સંદર્ભમાં રજૂ કરવાની સમાન ઘોષણાઓ)] તેના ગીરોના સંદર્ભમાં જો તેના હેઠળના ગીરો-નાણા દાવાની તારીખે ચૂકવવાપાત્ર બન્યા હોય.)</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વધુમાં એવું જાહેર કરવામાં આવે છે કે પ્રતિવાદી નંબર 2 વાદીને અગ્રતામાં બાકી રકમની ચૂકવણી કરવા માટે હકદાર છે {વર્ડ્સ ડીલીટ કરવાની જરૂર નથી} [અથવા (જો ત્યાં ઘણા પેટા-અનુગામી ગીરો હોય તો) કે જે અહીં કેટલાક પક્ષકારો છે. તેમને અનુક્રમે બાકી રકમની ચુકવણી માટે નીચેના ક્રમમાં હકદાર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અને તે આથી નીચે મુજબ આદેશ અને હુકમ કરવામાં આવે છે:--</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વાદી અથવા પ્રતિવાદી નંબર 1 અથવા તેમાંથી કોઈ એક કોર્ટમાં ચૂકવણી કરે તે દિવસે અથવા તે પછીની કોઈપણ તારીખે કે જે તારીખે કોર્ટ દ્વારા ચૂકવણી માટેનો સમય લંબાવવામાં આવ્યો હોય ત્યાં સુધી રૂ . પ્રતિવાદી નંબર 2 ના કારણે; અને તે દિવસે અથવા તે પહેલાં કોર્ટમાં ચૂકવણી કરો અથવા પછીની કોઈપણ તારીખે કોર્ટ દ્વારા ચૂકવણી માટેનો સમય લંબાવવામાં આવ્યો હોય ત્યાં સુધી રૂ . વાદીને કારણે; અને</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તેમાંથી કોઈ તો કલમ (i) (a) માં નિર્ધારિત રીતે અને ત્યારપછી ચૂકવણી કરવા પર એવી તારીખ પહેલાં કોર્ટ આવી રકમ નક્કી કરી શકે છે જે કોર્ટ દાવોના આવા ખર્ચ અને આવા ખર્ચના સંદર્ભમાં ચુકાદો આપી શકે છે, નિયમ 10 હેઠળ ચૂકવવાપાત્ર ચાર્જીસ અને ખર્ચો અને ત્યારપછીના વ્યાજની સાથે, સિવિલ પ્રોસિજર, 1908ની પ્રથમ અનુસૂચિના આદેશ XXXIV ના નિયમ 11 હેઠળ ચૂકવવાપાત્ર હોઈ શકે છે, પ્રતિવાદી નં.2 કોર્ટમાં તમામ દસ્તાવેજો લાવશે. ઉલ્લેખિત વાદીમાં ગીરો મૂકેલી મિલકત પર તેની કબજો અથવા સત્તા, અને આવા તમામ દસ્તાવેજો વાદી અને પ્રતિવાદી નંબર 1 અથવા નંબર દ્વારા પ્રતિવાદી નંબર 2 ને કારણે જાહેર કરાયેલ રકમની ચૂકવણી પર વાદી અથવા પ્રતિવાદીને સોંપવામાં આવશે. .1 (જેણે ચૂકવણી કરી છે), તે જેમની નિમણૂક કરે છે તેવી વ્યક્તિને, અને પ્રતિવાદી નં. 2 જો જરૂરી હોય તો, ઉપરોક્ત ગીરોમાંથી મુક્ત અને તમામમાંથી મુક્ત અને આ મિલકતને પુનઃપ્રાપ્ત કરશે અથવા ફરીથી ટ્રાન્સફર કરશે. પ્રતિવાદી નં.2 અથવા તેના હેઠળ દાવો કરતી કોઈપણ વ્યક્તિ દ્વારા બનાવવામાં આવેલ બોજો અથવા કોઈપણ વ્યક્તિ - જેમની હેઠળ તે દાવો કરે છે, અને તે પણ ગીરો અથવા આ દાવામાંથી ઉદ્ભવતા કોઈપણ જવાબદારીમાંથી મુક્ત છે અને જો જરૂરી હોય તો વાદી અથવા પ્રતિવાદીને સોંપવામાં આવશે. .1 (જેણે ચૂકવણી કરી છે) ઉક્ત મિલકતનો શાંત અને શાંતિપૂર્ણ કબજો.</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(જો પ્રતિવાદી નંબર 1 વાદીને મળેલી અથવા જાહેર કરેલી રકમની ચૂકવણી કરે તો) તેના ગીરોની પ્રકૃતિને ધ્યાનમાં રાખીને જરૂરી હોય તેવા ફેરફારો સાથે સમાન ઘોષણાઓ રજૂ કરવામાં આવશે.)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અને આથી આગળ આદેશ અને હુકમ કરવામાં આવે છે કે, પ્રતિવાદી નં.2 ને બાકી રકમની ઉપરોક્ત મુજબ ચૂકવણી કરવામાં ડિફોલ્ટમાં, પ્રતિવાદી નં.2 કોર્ટમાં અરજી કરવા માટે સ્વતંત્ર રહેશે કે દાવો બરતરફ કરવામાં આવે અથવા અંતિમ હુકમનામા માટે --</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{શબ્દો કાઢી નાખવાની જરૂર નથી} [શરતી વેચાણ દ્વારા અથવા વિસંગત ગીરો પરના ગીરોના કિસ્સામાં જ્યાં ગીરો-ખતમાં એકમાત્ર ઉપાય ગીરો છે અને વેચાણ નથી] કે વાદી અને પ્રતિવાદી નંબર 1 સંયુક્ત રીતે અને અલગથી હવેથી આ સાથે જોડાયેલ અનુસૂચિમાં વર્ણવેલ ગીરો મૂકેલી મિલકતને રિડીમ કરવાના તમામ હકથી સંપૂર્ણપણે પ્રતિબંધિત અને પૂર્વબંધી રહેશે અને જો જરૂરી હોય તો પ્રતિવાદી નંબર 2 ને મિલકતનો શાંત અને શાંતિપૂર્ણ કબજો સોંપશે; અથવા</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{શબ્દો કાઢી નાખવાની જરૂર નથી} [અન્ય કોઈપણ ગીરોના કિસ્સામાં] કે ગીરો મૂકેલી મિલકત અથવા તેનો પૂરતો ભાગ વેચવામાં આવશે; અને તે કે આવા વેચાણના હેતુઓ માટે પ્રતિવાદી નંબર 2 કોર્ટ અથવા તે નિમણૂક કરે તેવા અધિકારી સમક્ષ, તેના કબજામાંના તમામ દસ્તાવેજો અથવા ગીરો મૂકેલી મિલકતને લગતી સત્તામાં રજૂ કરશે; અને</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{શબ્દો કાઢી નાખવાની જરૂર નથી} [ઉપરની કલમ 4 (ii) હેઠળ વેચાણનો આદેશ આપવામાં આવ્યો હોય તેવા કિસ્સામાં] કે આવા વેચાણ દ્વારા પ્રાપ્ત થયેલા નાણાં કોર્ટમાં ચૂકવવામાં આવશે અને યોગ્ય રીતે લાગુ કરવામાં આવશે (ત્યાંના ખર્ચમાંથી કપાત કર્યા પછી વેચાણ) હુકમનામું હેઠળ પ્રતિવાદી નં. 2 ને ચૂકવવાપાત્ર રકમની ચૂકવણીમાં અને આ દાવામાં પસાર થઈ શકે તેવા કોઈપણ વધુ આદેશો અને કોર્ટ આવા ખર્ચના સંદર્ભમાં પ્રતિવાદી નંબર 2ને કારણે ચુકાદો આપી શકે તેવી રકમની ચુકવણીમાં સિવિલ પ્રોસિજર કોડ, 1908ની પ્રથમ અનુસૂચિના ઓર્ડર XXXIV ના નિયમ 11 હેઠળ ચૂકવવાપાત્ર હોય તેવા અનુગામી વ્યાજ સાથે, નિયમ 10 હેઠળ વાદીને ચૂકવવાપાત્ર થતા આવા ખર્ચ, ચાર્જ અને ખર્ચ, અને તે બેલેન્સ, જો કોઈ હોય તો, વાદીને બાકી રકમની ચૂકવણીમાં લાગુ કરવામાં આવશે અને તે, જો કોઈ બાકી રહેલું હોય, તો તે પ્રતિવાદી નંબર 1 અથવા તે મેળવવા માટે હકદાર અન્ય વ્યક્તિઓને ચૂકવવામાં આવશે; અને</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sdt>
        <w:sdtPr>
          <w:tag w:val="goog_rdk_17"/>
        </w:sdtPr>
        <w:sdtContent>
          <w:r w:rsidDel="00000000" w:rsidR="00000000" w:rsidRPr="00000000">
            <w:rPr>
              <w:rFonts w:ascii="Baloo Bhai" w:cs="Baloo Bhai" w:eastAsia="Baloo Bhai" w:hAnsi="Baloo Bhai"/>
              <w:color w:val="000000"/>
              <w:sz w:val="14"/>
              <w:szCs w:val="14"/>
              <w:rtl w:val="0"/>
            </w:rPr>
            <w:t xml:space="preserve">        કે, જો આવા વેચાણ દ્વારા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પ્રાપ્ત થયેલ નાણા પ્રતિવાદી નં.2 અને વાદી, પ્રતિવાદી નં.2 અથવા વાદી અથવા તે બંનેને, જેમ બને તેમ, બાકી રહેલ રકમની સંપૂર્ણ ચુકવણી માટે પૂરતા ન હોય તો, તે રહેશે. સ્વતંત્રતા પર (જ્યારે આવા ઉપાય તેમના સંબંધિત ગીરોની શરતો હેઠળ ખુલ્લું હોય છે અને તે સમય માટે અમલમાં કોઈ રજા દ્વારા પ્રતિબંધિત નથી) અનુક્રમે બાકીની રકમ માટે પ્રતિવાદી નંબર 1 સામે વ્યક્તિગત હુકમનામું માટે અરજી કરવા માટે.</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ફરમાન કરવામાં આવે છે,---</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 જો વાદી આ દાવાની ક્રેડિટ કોર્ટમાં પ્રતિવાદી નં.2 ને લીધે નક્કી કરેલી રકમ ચૂકવે છે પરંતુ પ્રતિવાદી નં.1 ઉક્ત રકમની ચૂકવણીમાં ડિફોલ્ટ કરે છે, તો વાદીને કોર્ટમાં અરજી કરવાની સ્વતંત્રતા રહેશે પ્રતિવાદી નંબર 2 ના ગીરોને તેના લાભ માટે જીવંત રાખો અને અંતિમ હુકમનામા માટે અરજી કરવા (જે રીતે પ્રતિવાદી નંબર 2 ઉપર કલમ 4 હેઠળ કર્યું હશે)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{શબ્દો કાઢી નાખવા જરૂરી નથી} [ (i) તે પ્રતિવાદી નં. 1 હવેથી આ સાથે જોડાયેલ અનુસૂચિમાં વર્ણવેલ ગીરો મૂકેલી મિલકતને રિડીમ કરવાના તમામ હક્કોથી સંપૂર્ણપણે પ્રતિબંધિત અને પૂર્વબંધી રહેશે અને જો જરૂરી હોય તો, સુધી પહોંચાડશે વાદીનો ઉક્ત મિલકતનો શાંત અને શાંતિપૂર્ણ કબજો;] અથવા</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{શબ્દો કાઢી નાખવા જરૂરી નથી} [ (ii) કે ગીરો મૂકેલી મિલકત અથવા તેનો પૂરતો હિસ્સો વેચવામાં આવે અને આવા વેચાણના હેતુઓ માટે વાદીએ તેના કબજામાં રહેલા તમામ દસ્તાવેજો કોર્ટ અથવા તે નિમણૂક કરે તેવા અધિકારી સમક્ષ રજૂ કરવા. અથવા ગીરો મિલકત સંબંધિત સત્તા;]</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 જો પ્રતિવાદી નંબર 2 ની અરજી પર ગીરો માટે આવો અંતિમ હુકમનામું પસાર કરવામાં આવે છે), કે પ્રતિવાદી નંબર 1 ની સમગ્ર જવાબદારી વાદીના ગીરો અથવા પ્રતિવાદી નંબર 2 ના ગીરોમાંથી અથવા આ દાવામાંથી ઊભી થાય છે. ડિસ્ચાર્જ અને બુઝાઇ ગયેલ હોવાનું માનવામાં આવશે.</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હુકમ કરવામાં આવે છે (ઉપરની કલમ 5 હેઠળ વેચાણનો આદેશ આપવામાં આવ્યો હોય તેવા કિસ્સામાં)--</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sdt>
        <w:sdtPr>
          <w:tag w:val="goog_rdk_26"/>
        </w:sdtPr>
        <w:sdtContent>
          <w:r w:rsidDel="00000000" w:rsidR="00000000" w:rsidRPr="00000000">
            <w:rPr>
              <w:rFonts w:ascii="Baloo Bhai" w:cs="Baloo Bhai" w:eastAsia="Baloo Bhai" w:hAnsi="Baloo Bhai"/>
              <w:color w:val="000000"/>
              <w:sz w:val="14"/>
              <w:szCs w:val="14"/>
              <w:rtl w:val="0"/>
            </w:rPr>
            <w:t xml:space="preserve">        કે આવા વેચાણ દ્વારા </w:t>
          </w:r>
        </w:sdtContent>
      </w:sdt>
      <w:sdt>
        <w:sdtPr>
          <w:tag w:val="goog_rdk_27"/>
        </w:sdtPr>
        <w:sdtContent>
          <w:r w:rsidDel="00000000" w:rsidR="00000000" w:rsidRPr="00000000">
            <w:rPr>
              <w:rFonts w:ascii="Mukta Vaani" w:cs="Mukta Vaani" w:eastAsia="Mukta Vaani" w:hAnsi="Mukta Vaani"/>
              <w:color w:val="000000"/>
              <w:sz w:val="20"/>
              <w:szCs w:val="20"/>
              <w:rtl w:val="0"/>
            </w:rPr>
            <w:t xml:space="preserve">પ્રાપ્ત થયેલ નાણાં કોર્ટમાં ચૂકવવામાં આવશે અને પ્રતિવાદી નંબર 2 ના ગીરોના સંદર્ભમાં વાદી દ્વારા ચૂકવવામાં આવેલી રકમની ચૂકવણીમાં પ્રથમ યોગ્ય રીતે લાગુ કરવામાં આવશે (વેચાણના ખર્ચમાંથી કપાત પછી) તેની સાથેના સંબંધમાં અને તે રકમની ચૂકવણીમાં દાવો જે કોર્ટ ઉક્ત રકમ પર અનુગામી વ્યાજના સંદર્ભમાં ચુકાદો આપી શકે છે; અને તે બેલેન્સ, જો કોઈ હોય તો, આ હુકમનામું હેઠળ વાદીને તેના પોતાના ગીરોના સંદર્ભમાં નક્કી કરાયેલી રકમની ચૂકવણીમાં અને કોઈપણ વધુ આદેશો કે જે પસાર થઈ શકે છે અને કોર્ટ દ્વારા ચુકાદો આપી શકે તે રકમની ચૂકવણીમાં લાગુ કરવામાં આવશે. દાવોના આવા ખર્ચના સંદર્ભમાં અને નિયમ 10 હેઠળ વાદીને ચૂકવવાપાત્ર થતા આવા ખર્ચ, ચાર્જ અને ખર્ચ, કોડની પ્રથમ સૂચિના XXXIV ના આદેશના નિયમ 11 હેઠળ ચૂકવવાપાત્ર એવા અનુગામી વ્યાજ સાથે સિવિલ પ્રોસિજર, 1908, અને બાકીની રકમ, જો કોઈ હોય તો, પ્રતિવાદી નંબર 1 અથવા તે મેળવવા માટે હકદાર અન્ય વ્યક્તિઓને ચૂકવવામાં આવશે; અને</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sdt>
        <w:sdtPr>
          <w:tag w:val="goog_rdk_28"/>
        </w:sdtPr>
        <w:sdtContent>
          <w:r w:rsidDel="00000000" w:rsidR="00000000" w:rsidRPr="00000000">
            <w:rPr>
              <w:rFonts w:ascii="Baloo Bhai" w:cs="Baloo Bhai" w:eastAsia="Baloo Bhai" w:hAnsi="Baloo Bhai"/>
              <w:color w:val="000000"/>
              <w:sz w:val="14"/>
              <w:szCs w:val="14"/>
              <w:rtl w:val="0"/>
            </w:rPr>
            <w:t xml:space="preserve">        કે, જો આવા વેચાણ દ્વારા </w:t>
          </w:r>
        </w:sdtContent>
      </w:sdt>
      <w:sdt>
        <w:sdtPr>
          <w:tag w:val="goog_rdk_29"/>
        </w:sdtPr>
        <w:sdtContent>
          <w:r w:rsidDel="00000000" w:rsidR="00000000" w:rsidRPr="00000000">
            <w:rPr>
              <w:rFonts w:ascii="Mukta Vaani" w:cs="Mukta Vaani" w:eastAsia="Mukta Vaani" w:hAnsi="Mukta Vaani"/>
              <w:color w:val="000000"/>
              <w:sz w:val="20"/>
              <w:szCs w:val="20"/>
              <w:rtl w:val="0"/>
            </w:rPr>
            <w:t xml:space="preserve">પ્રાપ્ત થયેલ નાણાં પ્રતિવાદી નં.2ના ગીરો અથવા વાદીના ગીરોના સંદર્ભમાં બાકી રકમની સંપૂર્ણ ચુકવણી માટે પૂરતા ન હોય, તો પ્રતિવાદી નં.2 સ્વતંત્ર રહેશે (જ્યાં આવા ઉપાય તેના માટે ખુલ્લા છે. તેના ગીરોની શરતો હેઠળ અને હાલમાં અમલમાં છે તે કોઈપણ કાયદા દ્વારા પ્રતિબંધિત નથી) બાકીની રકમ માટે પ્રતિવાદી નંબર 1 સામે વ્યક્તિગત હુકમનામું માટે અરજી કરવા માટે.</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અને આથી આગળ આદેશ અને હુકમ કરવામાં આવે છે કે પક્ષકારો સમય સમય પર કોર્ટમાં અરજી કરવાની સ્વતંત્રતા ધરાવે છે કારણ કે તેઓને પ્રસંગ હોય, અને આવી અરજી પર અથવા અન્યથા કોર્ટ તેને યોગ્ય લાગે તેવા નિર્દેશો આપી શકે છે.</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75B7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ZkhkCdUmqd+4Si0gl90ntAj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kKAjE3EiMKIQgHQh0KD1RpbWVzIE5ldyBSb21hbhIKQmFsb28gQmhh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kKAjI2EiMKIQgHQh0KD1RpbWVzIE5ldyBSb21hbhIKQmFsb28gQmhhaRogCgIyNxIaChgIB0IUCgVBcmlhbBILTXVrdGEgVmFhbmkaKQoCMjgSIwohCAdCHQoPVGltZXMgTmV3IFJvbWFuEgpCYWxvbyBCaGFpGiAKAjI5EhoKGAgHQhQKBUFyaWFsEgtNdWt0YSBWYWFuaRogCgIzMBIaChgIB0IUCgVBcmlhbBILTXVrdGEgVmFhbmkyCGguZ2pkZ3hzOAByITFOaUZuT1FXRDFPdmVJRFBTQVo4RnBDRFNSTUw2c0FV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2019-07-21T12:33:00Z</dcterms:created>
  <dc:creator>Viraj</dc:creator>
</cp:coreProperties>
</file>