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સ્ટે ઓર્ડરના વિસ્તરણ માટેની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ન્યાયતંત્રની ઉચ્ચ અદાલતમાં …………..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ગુનાહિત વિવિધ. અરજી નંબર ………………………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માં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ગુનાહિત વિવિધ. 20 ની અરજી નંબર………………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(Cr. PC ની કલમ 483 હેઠળ)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જિલ્લો………………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………………. </w:t>
            <w:tab/>
            <w:tab/>
            <w:tab/>
            <w:tab/>
            <w:tab/>
            <w:tab/>
            <w:t xml:space="preserve">અરજદાર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....... અને અન્ય </w:t>
            <w:tab/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વિરોધી પક્ષોનું રાજ્ય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માનનીય મુખ્ય ન્યાયાધીશ અને </w:t>
            <w:tab/>
            <w:t xml:space="preserve">ઉપરોક્ત અદાલતના તેમના અન્ય સાથી ન્યાયાધીશો.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નમ્ર અરજદાર સૌથી નમ્રતાપૂર્વક નીચે મુજબ દર્શાવે છે:</w:t>
          </w:r>
        </w:sdtContent>
      </w:sdt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ઉપરોક્ત કેસમાં માનનીય કોર્ટે ટ્રાયલ કોર્ટ સમક્ષ પેન્ડિંગ ફરિયાદ કેસની આગળની કાર્યવાહી પર ……………… તારીખના તેના આદેશ દ્વારા …………… સુધી સ્ટે આપવાનો 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વચગાળાનો સ્ટે ઓર્ડર મંજૂર કરવા માટે રાજી થઈ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કે સ્ટે આજે સમાપ્ત થઈ રહ્યો છે, જોકે કલમ 382 હેઠળ અરજદારની અરજી હજુ પણ નિકાલની રાહ જોઈ રહી છે.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તે, તેથી, ન્યાયના હિતમાં ન્યાયી અને જરૂરી છે કે માનનીય અદાલત ……………ના સ્ટે ઓર્ડરને આગળના આદેશો સુધી લંબાવવા માટે રાજી થાય.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તેથી, ખૂબ જ આદરપૂર્વક પ્રાર્થના કરવામાં આવે છે કે માનનીય અદાલત ………………..ના સ્ટે ઓર્ડરને લંબાવવા માટે ખુશ થાય. આગળના આદેશો સુધી અથવા કેસના નિકાલ માટે તારીખ નક્કી કરી શકે છે.</w:t>
          </w:r>
        </w:sdtContent>
      </w:sdt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 ………………….. </w:t>
            <w:tab/>
            <w:tab/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અરજદાર માટે એડવોકેટ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lOahGaEilWIl5UH0/MtX+eMh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4AHIhMU50UDJtajZETUlsZVQ0RlJIOEk0LWJ2RC1BQU5sUG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2021-03-29T23:30:00Z</dcterms:created>
  <dc:creator>SB Sinha</dc:creator>
</cp:coreProperties>
</file>