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444444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444444"/>
              <w:sz w:val="32"/>
              <w:szCs w:val="32"/>
              <w:rtl w:val="0"/>
            </w:rPr>
            <w:t xml:space="preserve">સ્પેશિયલ મેરેજ એક્ટ હેઠળ અરજી - શેડ્યૂલ II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સ્પેશિયલ મેરેજ એક્ટ, 1954 ની અનુસૂચિ II (વિભાગ 5 જુઓ)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લગ્ન અધિકારી, </w:t>
            <w:br w:type="textWrapping"/>
            <w:t xml:space="preserve">જિલ્લા _____,________.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સર, </w:t>
            <w:br w:type="textWrapping"/>
            <w:t xml:space="preserve">અમે તમને આથી સૂચના આપીએ છીએ કે સ્પેશિયલ મેરેજ એક્ટ, _____ હેઠળ લગ્ન તેની તારીખથી _____ મહિનાની અંદર અમારી વચ્ચે સંપન્ન થવાનો છે:-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1- વર: _____ _____ _____ ના રહેવાસી </w:t>
            <w:br w:type="textWrapping"/>
            <w:t xml:space="preserve">2 કન્યાનો પુત્ર: _____ _____ ની પુત્રી _____3 ના નિવાસી વૈવાહિક સ્થિતિ: પરિણીત/અવિવાહિત4 વ્યવસાય: _____5 જન્મ તારીખ: _____ અને _____6 કાયમી સરનામું: i ) - _____ ના રહેવાસી </w:t>
            <w:br w:type="textWrapping"/>
            <w:t xml:space="preserve">-) _____ ના રહેવાસી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7- શું બંને પક્ષો: _____ (અવિવાહિત, વિધવા, છૂટાછેડા લેનાર)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ના આ __ દિવસે, _____ વાગ્યે _____ અમારા હાથને સાક્ષી આપો.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સ્થળ:- _____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એક્ઝિક્યુટન્ટ્સ: </w:t>
            <w:br w:type="textWrapping"/>
            <w:t xml:space="preserve">_____ (વર) _____ (કન્યા)</w:t>
          </w:r>
        </w:sdtContent>
      </w:sdt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341730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41730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3417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iXfC0xaf8r8+JNeSiqCrMewq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hYno4YXM0UFpIQ003TTdkc0J6LWI0V0JNZktxdXpx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2021-01-12T01:22:00Z</dcterms:created>
  <dc:creator>Lenovo</dc:creator>
</cp:coreProperties>
</file>