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b w:val="1"/>
          <w:sz w:val="28"/>
          <w:szCs w:val="28"/>
        </w:rPr>
      </w:pPr>
      <w:bookmarkStart w:colFirst="0" w:colLast="0" w:name="_heading=h.gjdgxs" w:id="0"/>
      <w:bookmarkEnd w:id="0"/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sz w:val="28"/>
              <w:szCs w:val="28"/>
              <w:rtl w:val="0"/>
            </w:rPr>
            <w:t xml:space="preserve">પ્રતિસાદકર્તા/કેવિએટર દ્વારા CPC પ્રક્રિયાની કલમ 148-A હેઠળ ચેતવણી </w:t>
          </w:r>
        </w:sdtContent>
      </w:sdt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નવી દિલ્હી ખાતે દિલ્હીની હાઈકોર્ટમાં</w:t>
          </w:r>
        </w:sdtContent>
      </w:sdt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ચેતવણી નં.</w:t>
          </w:r>
        </w:sdtContent>
      </w:sdt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/2017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(દાખલા નં.</w:t>
          </w:r>
        </w:sdtContent>
      </w:sdt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……… એબીસી વિ. XYZ તરીકે શીર્ષક SH દ્વારા પાસ કરેલ. ___________, સિવિલ જજ,</w:t>
          </w:r>
        </w:sdtContent>
      </w:sdt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_______________ જિલ્લો, દિલ્હી)</w:t>
          </w:r>
        </w:sdtContent>
      </w:sdt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આ બાબતમાં:</w:t>
          </w:r>
        </w:sdtContent>
      </w:sdt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XYZ</w:t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S/o</w:t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આર/ઓ</w:t>
          </w:r>
        </w:sdtContent>
      </w:sdt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વિરુદ્ધ</w:t>
          </w:r>
        </w:sdtContent>
      </w:sdt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ABC</w:t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S/o</w:t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આર/ઓ</w:t>
          </w:r>
        </w:sdtContent>
      </w:sdt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. . અરજદાર</w:t>
          </w:r>
        </w:sdtContent>
      </w:sdt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. . પ્રતિસાદ આપનાર/ કેવિએટર</w:t>
          </w:r>
        </w:sdtContent>
      </w:sdt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</w:t>
      </w: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sz w:val="28"/>
              <w:szCs w:val="28"/>
              <w:rtl w:val="0"/>
            </w:rPr>
            <w:t xml:space="preserve">CPC ની કલમ 148-A હેઠળ ચેતવણી</w:t>
          </w:r>
        </w:sdtContent>
      </w:sdt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sz w:val="28"/>
              <w:szCs w:val="28"/>
              <w:rtl w:val="0"/>
            </w:rPr>
            <w:t xml:space="preserve">પ્રતિસાદકર્તા/કેવીએટર દ્વારા કાર્યવાહી </w:t>
          </w:r>
        </w:sdtContent>
      </w:sdt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સૌથી આદરપૂર્વક બતાવે છે :</w:t>
          </w:r>
        </w:sdtContent>
      </w:sdt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એ) તે શ્રી. ____________________, સિવિલ જજ, ______________ જીલ્લો, દિલ્હી પાસે છે</w:t>
          </w:r>
        </w:sdtContent>
      </w:sdt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એબીસી વિ. XYZ તરીકે શીર્ષકવાળા સિવિલ સુટ નંબર ………… .. માં અપીલકર્તાઓ સામે હુકમ પસાર કર્યો</w:t>
          </w:r>
        </w:sdtContent>
      </w:sdt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વાદી દ્વારા દાખલ કરવામાં આવેલ U/O VI નિયમ 17 CPC સુધારા માટેની અરજી / અરજદાર હશે, તેને ફગાવી દેવામાં આવી હતી.</w:t>
          </w:r>
        </w:sdtContent>
      </w:sdt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2. કેવિએટર અપેક્ષા રાખે છે કે વાદી/ઇચ્છા અરજદાર સિવિલ મિસ ફાઇલ કરી શકે છે. (મુખ્ય) ભારતના બંધારણના અનુચ્છેદ 227 હેઠળ આના આદેશ સામે અરજી માનનીય કોર્ટમાં આ ચેતવણી દાખલ કરવામાં આવી રહી છે.</w:t>
          </w:r>
        </w:sdtContent>
      </w:sdt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કેવિએટરને સિવિલ મિસકમાં હાજર થવાનો અને હરીફાઈ કરવાનો અધિકાર છે. (મુખ્ય) પિટિશન જો વાદી/ઇચ્છા અરજદાર દ્વારા પસંદ કરવામાં આવે. કેવેટર ઈચ્છે છે કે તેને સિવિલ મિસક ભરવાની નોટિસ આપવામાં આવે. (મુખ્ય) પિટિશન જ્યારે અને જ્યારે વાદી/ઇચ્છુ અરજદાર દ્વારા દાખલ કરવામાં આવે, ત્યારે કેવિએટરને પ્રવેશ માટે સુનાવણી સમયે હાજર થવા માટે સક્ષમ બનાવવા અને કેવિએટર /પ્રતિવાદીને સાંભળ્યા વિના કોઈ સ્ટે મંજૂર કરી શકાય નહીં. કે આ ચેતવણીની નકલ Regd દ્વારા મોકલવામાં આવી છે. વાદીને A/D પોસ્ટ/પીટીશનર હશે.</w:t>
          </w:r>
        </w:sdtContent>
      </w:sdt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2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તેથી, ખૂબ જ આદરપૂર્વક પ્રાર્થના કરવામાં આવે છે કે સિવિલ મિસ્કમાં કંઈ ન થાય. જે કેવિએટર અથવા તેના વકીલને નોટિસ આપ્યા વિના અરજદાર દ્વારા દાખલ કરી શકાય છે .</w:t>
          </w:r>
        </w:sdtContent>
      </w:sdt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                                                          </w:t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2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કેવેટર</w:t>
          </w:r>
        </w:sdtContent>
      </w:sdt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2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દ્વારા</w:t>
          </w:r>
        </w:sdtContent>
      </w:sdt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3.</w:t>
      </w:r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4.</w:t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5.</w:t>
      </w:r>
    </w:p>
    <w:p w:rsidR="00000000" w:rsidDel="00000000" w:rsidP="00000000" w:rsidRDefault="00000000" w:rsidRPr="00000000" w14:paraId="00000022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2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દિલ્હી</w:t>
          </w:r>
        </w:sdtContent>
      </w:sdt>
    </w:p>
    <w:p w:rsidR="00000000" w:rsidDel="00000000" w:rsidP="00000000" w:rsidRDefault="00000000" w:rsidRPr="00000000" w14:paraId="00000023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2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તારીખ:</w:t>
          </w:r>
        </w:sdtContent>
      </w:sdt>
    </w:p>
    <w:p w:rsidR="00000000" w:rsidDel="00000000" w:rsidP="00000000" w:rsidRDefault="00000000" w:rsidRPr="00000000" w14:paraId="00000024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2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એડવોકેટ</w:t>
          </w:r>
        </w:sdtContent>
      </w:sdt>
    </w:p>
    <w:p w:rsidR="00000000" w:rsidDel="00000000" w:rsidP="00000000" w:rsidRDefault="00000000" w:rsidRPr="00000000" w14:paraId="00000025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2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કેવિએટરનું એફિડેવિટ , શપથ કમિશનર દ્વારા યોગ્ય રીતે પ્રમાણિત, સમર્થનમાં</w:t>
          </w:r>
        </w:sdtContent>
      </w:sdt>
    </w:p>
    <w:p w:rsidR="00000000" w:rsidDel="00000000" w:rsidP="00000000" w:rsidRDefault="00000000" w:rsidRPr="00000000" w14:paraId="00000026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2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એપ્લિકેશન સાથે જોડવાની છે</w:t>
          </w:r>
        </w:sdtContent>
      </w:sdt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65A33"/>
    <w:rPr>
      <w:rFonts w:eastAsiaTheme="minorEastAsi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ZirFW1PrcKXoathUBjN71iPVEQ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yCGguZ2pkZ3hzOAByITEtTDQzUTRKTjhMamx3LWtLeC0wbXd2Ukp1dDQ2bnRH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2020-12-31T23:54:00Z</dcterms:created>
  <dc:creator>Lenovo</dc:creator>
</cp:coreProperties>
</file>