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8"/>
              <w:szCs w:val="28"/>
              <w:rtl w:val="0"/>
            </w:rPr>
            <w:t xml:space="preserve">સેકન્ડ 498A RW SEC. ભારતીય દંડ સંહિતાની 34</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ન્યાયિક મેજિસ્ટ્રેટની અદાલતમાં, પ્રથમ વર્ગ, (કોર્ટ નં. 9), પૂણે ખાતે પૂણે</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ફોજદારી ફરિયાદ નંબર </w:t>
            <w:tab/>
            <w:t xml:space="preserve">/200_</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શ્રીમતી. __ S __ A _ D__, </w:t>
            <w:tab/>
            <w:t xml:space="preserve">)</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ઉંમર 25 વર્ષ, વ્યવસાય - સેવા, </w:t>
            <w:tab/>
            <w:t xml:space="preserve">) ફરિયાદી</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કસ્બાના રહેવાસી પેથ , </w:t>
            <w:tab/>
            <w:t xml:space="preserve">)</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પુણે 411 011. </w:t>
            <w:tab/>
            <w:t xml:space="preserve">) </w:t>
            <w:br w:type="textWrapping"/>
            <w:t xml:space="preserve">વિરુદ્ધ</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શ્રી __ એમ __ એ __ ડી _, </w:t>
            <w:tab/>
            <w:t xml:space="preserve">) </w:t>
            <w:br w:type="textWrapping"/>
            <w:t xml:space="preserve">ઉંમર 30 વર્ષ, વ્યવસાય - વ્યવસાય, </w:t>
            <w:tab/>
            <w:t xml:space="preserve">)</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2. શ્રીમતી. </w:t>
            <w:tab/>
            <w:t xml:space="preserve">BAD, </w:t>
            <w:tab/>
            <w:t xml:space="preserve">) આરોપી</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ઉંમર 55 વર્ષ, વ્યવસાય - ઘરગથ્થુ, </w:t>
            <w:tab/>
            <w:t xml:space="preserve">)</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ઓંધગાંવના રહેવાસીઓ , </w:t>
            <w:tab/>
            <w:t xml:space="preserve">)</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પુણે 411 007. </w:t>
            <w:tab/>
            <w:t xml:space="preserve">)</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U/S 498-AR/W SEC ફરિયાદ. ભારતીય દંડ સંહિતાની 34</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ઉપરોક્ત નામના ફરિયાદી આ ફરિયાદ સબમિટ કરે છે, નીચે પ્રમાણે જણાવવા માટે પ્રાર્થના કરે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1. કે ફરિયાદી આરોપી નંબર 1 ની કાયદેસર રીતે પરિણીત પત્ની છે અને આરોપી નંબર 2 એ બાદમાંની માતા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વૈદિક સંસ્કારો અને વિધિઓ અનુસાર લગ્ન કર્યા હતા .</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3. કે લગ્ન પહેલા ફરિયાદી તેણીના પહેલાના નામથી કુમારી તરીકે ઓળખાતી હતી કોમલ ..</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4. તે લગ્નની ઉજવણીમાં, આ ફરિયાદીના માતા-પિતાએ આરોપીને કોઈ પણ હિસાબ માટે કંઈપણ ખર્ચ કરવાની જરૂર વગર બધું જ કર્યું , અને આ ફરિયાદીના પિતા સામાન્ય વર્ગના હોવા છતાં, તમામ પરંપરાગત ભેટો અને ભેટો આપવામાં આવી હતી. આરોપી અને તેમના નજીકના સંબંધો.</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5. ફરિયાદી સરકારી નોકરીમાં હોવાથી, તેણીની પોતાની બચત હતી, અને લગ્ન પછી, તેણીએ તે જ પોતાના લગ્નના ઘરે પોતાના માટે રાખી હતી.</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6. કે લગ્નના બીજા દિવસે જ્યારે ફરિયાદી અને આરોપી નંબર 1 હનીમૂન માટે મહાબલેશ્વર ગયા હતા, ત્યારે આ ફરિયાદી એ જાણીને ચોંકી ગયો હતો અને સત્ય તરીકે સ્વીકારી લીધું હતું કે આરોપી નંબર 1 દારૂ પીધેલો છે અને તેણે ઘણા અવગુણો ધરાવતો માણસ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7. કે જ્યારે, મહાબલેશ્વરથી પરત ફર્યા પછી , આ ફરિયાદીએ આરોપી નંબર 2 ને આરોપી નંબર 1 ના ગેરવર્તણૂક વિશે ફરિયાદ કરી, ત્યારે તેણીએ તેના પર કોઈ ધ્યાન આપ્યું નહીં, અને આ ફરિયાદીને ખ્યાલ આવવામાં સમય લાગ્યો નહીં. કે આરોપી નં. 1 તેના સાસરિયાઓનો એકમાત્ર પુત્ર અને વંશજ હોવાથી , આરોપી નં. 2 એ તેને ગમે તેવો કટાક્ષ કર્યો અને વધુમાં જણાવ્યું કે આરોપી નં. 2 આ ફરિયાદીને તેની સામે અથવા તે બંને વિરુદ્ધ કંઈપણ કહેવા દેશે નહીં.</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8. કે જ્યારે પણ ફરિયાદીએ આરોપી નં. 1 ના ઉદાસીન વલણ અને ગેરવર્તણૂક વિશે તેણીનો મહિનો ખોલવાનો પ્રયાસ કર્યો, ત્યારે બંને આરોપીઓએ ફરિયાદી અને આરોપી નં. 1 ના સામાન્ય ઈરાદાથી આરોપી નં. 1 સાથે દુર્વ્યવહાર કર્યો. 2 ભારે માનસિક તણાવ ઉભો કરી આ ફરિયાદીને તેણીનો કોઈ દોષ ન હોવાના કારણે અત્યાચારી માનસિક અને શારીરિક યાતનાઓ અને દુ:ખ સહન કરવા આધીન હતી.</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9. કે આરોપીએ આ ફરિયાદીને તેના માતા-પિતા પાસે જવા દીધી ન હતી, અને ઘણા પ્રસંગોએ, આ ફરિયાદી તેમના દ્વારા ભૂખી રહેતી હતી, અને તેણીને પડોશીઓ સાથે વાત કરવાની પણ મંજૂરી ન હતી .</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ગેરવર્તણૂકમાં સુધારો કરવા માટે આરોપી નંબર 2 ને એક દૃષ્ટિકોણ સાથે કંઈક કરવા વિનંતી કરીને શ્રેષ્ઠ પ્રયાસ કર્યો. ઓછામાં ઓછું, થોડો સુધારો લાવવા માટે, પરંતુ કમનસીબે, આ પ્રકારનું કંઈ થઈ શક્યું નહીં, અને બંને આરોપીઓએ હકારાત્મક પ્રતિસાદ આપવાને બદલે, હજી પણ અલગ રીતે વર્તન કરવાનું શરૂ કર્યું અને આખરે તેમના ભવિષ્યના છૂટક અંત સુધી પહોંચી ગયા.</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11. આ ફરિયાદી એવી પણ રજૂઆત કરે છે કે તે શિક્ષિત, સંસ્કારી અને આદરણીય કુળની હોવાને કારણે તેણે આ સંદર્ભમાં તમામ નિષ્ઠાવાન, નિષ્ઠાવાન અને ખંતપૂર્વક પ્રયાસો કર્યા છે, પરંતુ તે એટલી કમનસીબ છે કે તે અંતિમ નિષ્કર્ષ પર આવી ગઈ છે કે હવે કંઈ થઈ શકે તેમ નથી. બાબતે કરવામાં આવશે.</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12. તે પર…. અને _.. 200_, આ ફરિયાદીને ઘરની એક અંધારા કોટડીમાં બંધ કરી દેવામાં આવી હતી, અને તેણીને ખોરાક અને પાણી પણ આપવામાં આવ્યું ન હતું, અને આરોપીએ ફરિયાદીને માત્ર માર માર્યો ન હતો, પરંતુ તેણીની માનસિક તેમજ શારીરિક ક્રૂરતા પણ કરી હતી. અમાનવીય રીતે.</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13. કારણ કે આ ફરિયાદી માટે આરોપી સાથે વધુ રહેવાનું તદ્દન અને વ્યવહારીક રીતે મુશ્કેલ બની ગયું હોવાથી, તેણીને તેણીના માતા-પિતા પાસે જવાની અને તેણીની અને તેમની ઇચ્છા વિરુદ્ધ ત્યાં રહેવાની ફરજ પડી હતી.</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14. કે આ ફરિયાદ માટે કાર્યવાહીનું કારણ સૌપ્રથમ રોજ ઉભું થયું હતું… અને ત્યારથી તે પછીથી દરરોજ તે જ છે, અને તેથી, આજે દાખલ કરવામાં આવેલી આ ફરિયાદ મર્યાદામાં છે.</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15. કે ગુનો આ કોર્ટના અધિકારક્ષેત્રની સ્થાનિક મર્યાદામાં આચરવામાં આવ્યો છે, અને તેથી, આ નામદાર કોર્ટ પાસે આ ફરિયાદનો પ્રયાસ કરવાનો અને નિર્ણય લેવાનો અધિકારક્ષેત્ર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16. જરૂરી કોર્ટ-ફી આ સાથે ચૂકવવામાં આવે છે.</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17. કે ફરિયાદી, તેથી, પ્રાર્થના કરે છે કે આરોપીઓ પર કૃપા કરીને આરોપ મૂકવામાં આવે અને 498-AR/W સેકન્ડ હેઠળ સજાપાત્ર ગુના માટે પ્રયાસ કરવામાં આવે. ભારતીય દંડ સંહિતાની 34 અને કાયદા મુજબ સજા.</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પુણે, </w:t>
            <w:tab/>
            <w:t xml:space="preserve">Sd /- SAD</w:t>
          </w:r>
        </w:sdtContent>
      </w:sdt>
    </w:p>
    <w:p w:rsidR="00000000" w:rsidDel="00000000" w:rsidP="00000000" w:rsidRDefault="00000000" w:rsidRPr="00000000" w14:paraId="0000002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ફરિયાદી</w:t>
          </w:r>
        </w:sdtContent>
      </w:sdt>
    </w:p>
    <w:p w:rsidR="00000000" w:rsidDel="00000000" w:rsidP="00000000" w:rsidRDefault="00000000" w:rsidRPr="00000000" w14:paraId="0000002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તારીખ </w:t>
            <w:tab/>
            <w:t xml:space="preserve">:.</w:t>
          </w:r>
        </w:sdtContent>
      </w:sdt>
    </w:p>
    <w:p w:rsidR="00000000" w:rsidDel="00000000" w:rsidP="00000000" w:rsidRDefault="00000000" w:rsidRPr="00000000" w14:paraId="0000002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એસડી /- x Xx ફરિયાદી માટે એડવોકેટ</w:t>
          </w:r>
        </w:sdtContent>
      </w:sdt>
    </w:p>
    <w:p w:rsidR="00000000" w:rsidDel="00000000" w:rsidP="00000000" w:rsidRDefault="00000000" w:rsidRPr="00000000" w14:paraId="00000024">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25">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હું, શ્રીમતી એસએડી, હાલના ફરિયાદી, આથી પ્રતિજ્ઞા સાથે જણાવે છે કે ફકરા 1 થી 17 માં આ ફરિયાદની સામગ્રી મારી શ્રેષ્ઠ જાણ અને માન્યતા મુજબ સાચી અને સાચી છે, અને તેથી મેં અહીં સહી કરી છે.</w:t>
          </w:r>
        </w:sdtContent>
      </w:sdt>
    </w:p>
    <w:p w:rsidR="00000000" w:rsidDel="00000000" w:rsidP="00000000" w:rsidRDefault="00000000" w:rsidRPr="00000000" w14:paraId="00000026">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Sd /- SAD ફરિયાદી</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07E12"/>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5V42ID24Av7GsCnc5gt9kvrgS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MghoLmdqZGd4czgAciExaDROdzZjUDQ2b0VWUnZTTnpkNy1GZ0pZUVJNM2Q4T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2020-11-30T14:31:00Z</dcterms:created>
  <dc:creator>Lenovo</dc:creator>
</cp:coreProperties>
</file>