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2160"/>
        <w:gridCol w:w="1260"/>
        <w:gridCol w:w="1845"/>
        <w:gridCol w:w="15"/>
        <w:gridCol w:w="1830"/>
        <w:gridCol w:w="30"/>
        <w:gridCol w:w="150"/>
        <w:gridCol w:w="188"/>
        <w:gridCol w:w="1522"/>
      </w:tblGrid>
      <w:tr w:rsidR="005D5EC5" w:rsidRPr="005D5EC5" w:rsidTr="005D5EC5">
        <w:trPr>
          <w:trHeight w:val="701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8000"/>
                <w:sz w:val="52"/>
                <w:szCs w:val="52"/>
              </w:rPr>
            </w:pPr>
            <w:bookmarkStart w:id="0" w:name="RANGE!A1:D64"/>
            <w:r w:rsidRPr="005D5EC5">
              <w:rPr>
                <w:rFonts w:ascii="Roboto" w:eastAsia="Times New Roman" w:hAnsi="Roboto" w:cs="Calibri"/>
                <w:b/>
                <w:bCs/>
                <w:color w:val="008000"/>
                <w:sz w:val="52"/>
                <w:szCs w:val="52"/>
              </w:rPr>
              <w:t>HR DEPARTMENT BUDGET</w:t>
            </w:r>
            <w:bookmarkEnd w:id="0"/>
          </w:p>
        </w:tc>
      </w:tr>
      <w:tr w:rsidR="005D5EC5" w:rsidRPr="005D5EC5" w:rsidTr="005D5EC5">
        <w:trPr>
          <w:trHeight w:val="8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8000"/>
                <w:sz w:val="12"/>
                <w:szCs w:val="5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922A12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Company Name: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 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ind w:firstLineChars="100" w:firstLine="220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Initial Budget: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</w:rPr>
            </w:pPr>
            <w:r>
              <w:rPr>
                <w:rFonts w:ascii="Roboto" w:eastAsia="Times New Roman" w:hAnsi="Roboto" w:cs="Calibri"/>
                <w:color w:val="262626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</w:rPr>
              <w:t>250,000.00</w:t>
            </w:r>
          </w:p>
        </w:tc>
      </w:tr>
      <w:tr w:rsidR="005D5EC5" w:rsidRPr="005D5EC5" w:rsidTr="00922A12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Company Location:</w:t>
            </w:r>
          </w:p>
        </w:tc>
        <w:tc>
          <w:tcPr>
            <w:tcW w:w="310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 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ind w:firstLineChars="100" w:firstLine="220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Budget Allotted:</w:t>
            </w:r>
          </w:p>
        </w:tc>
        <w:tc>
          <w:tcPr>
            <w:tcW w:w="1710" w:type="dxa"/>
            <w:gridSpan w:val="2"/>
            <w:tcBorders>
              <w:top w:val="single" w:sz="4" w:space="0" w:color="D9D9D9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</w:rPr>
            </w:pPr>
            <w:r>
              <w:rPr>
                <w:rFonts w:ascii="Roboto" w:eastAsia="Times New Roman" w:hAnsi="Roboto" w:cs="Calibri"/>
                <w:color w:val="262626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</w:rPr>
              <w:t>125,000.00</w:t>
            </w:r>
          </w:p>
        </w:tc>
      </w:tr>
      <w:tr w:rsidR="005D5EC5" w:rsidRPr="005D5EC5" w:rsidTr="00922A12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Budget Date:</w:t>
            </w:r>
          </w:p>
        </w:tc>
        <w:tc>
          <w:tcPr>
            <w:tcW w:w="310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5D5EC5">
              <w:rPr>
                <w:rFonts w:ascii="Roboto" w:eastAsia="Times New Roman" w:hAnsi="Roboto" w:cs="Calibri"/>
                <w:color w:val="262626"/>
              </w:rPr>
              <w:t> 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2E2B91">
        <w:trPr>
          <w:trHeight w:val="498"/>
        </w:trPr>
        <w:tc>
          <w:tcPr>
            <w:tcW w:w="21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Salaries Category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Projected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Actual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Difference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Employment/ Recruitment HR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International HR Associate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8,200.00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Executive Recruiter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6,800.00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200.00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Labor Relations Specialist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6,500.00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HR Consultant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 xml:space="preserve">Training &amp; Development Manager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8,000.00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Compensation &amp; Benefit Manager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6,500.00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HR Manager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8,000.00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HR Director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7,300.00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300.00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000000"/>
                <w:sz w:val="20"/>
                <w:szCs w:val="20"/>
              </w:rPr>
              <w:t>Chief HR Officer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8,200.00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Aggregate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70,000.00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73,500.00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-</w:t>
            </w:r>
            <w:r w:rsidR="00CC673A"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Pr="005D5EC5">
              <w:rPr>
                <w:rFonts w:ascii="Roboto Medium" w:eastAsia="Times New Roman" w:hAnsi="Roboto Medium" w:cs="Calibri"/>
                <w:color w:val="008000"/>
              </w:rPr>
              <w:t>3,500.00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Compensation &amp; Benefits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Projected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Actual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Difference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 xml:space="preserve">Cafeteria Plan Administration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1,300.00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Health, Dental, Vision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1,500.00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 xml:space="preserve">Incentives Compensation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Life Insurance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1,300.00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lastRenderedPageBreak/>
              <w:t>Over Time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2,000.00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2,500.00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Pay Roll Cost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1,600.00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1,550.00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Survey Reports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 xml:space="preserve">Other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4,500.00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500.00</w:t>
            </w:r>
          </w:p>
        </w:tc>
      </w:tr>
      <w:tr w:rsidR="005D5EC5" w:rsidRPr="005D5EC5" w:rsidTr="002E2B91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Aggregate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14,900.00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14,850.00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50.00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 xml:space="preserve">Employee Labor Relation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Projected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Actual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Difference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Attendance Incentives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1,500.00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1,450.00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Labor Relation Expense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1,300.00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1,250.00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Recognition Performance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1,100.00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Performance Appraisal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1,400.00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1,450.00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Employee Assistance Program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900.00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Other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2,000.00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2,155.00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155.00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Aggregate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8,200.00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008000"/>
              </w:rPr>
              <w:t>8,305.00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-</w:t>
            </w:r>
            <w:r w:rsidR="00CC673A">
              <w:rPr>
                <w:rFonts w:ascii="Roboto Medium" w:eastAsia="Times New Roman" w:hAnsi="Roboto Medium" w:cs="Calibri"/>
                <w:color w:val="008000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008000"/>
              </w:rPr>
              <w:t>.</w:t>
            </w:r>
            <w:r w:rsidRPr="005D5EC5">
              <w:rPr>
                <w:rFonts w:ascii="Roboto Medium" w:eastAsia="Times New Roman" w:hAnsi="Roboto Medium" w:cs="Calibri"/>
                <w:color w:val="008000"/>
              </w:rPr>
              <w:t>105.00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</w:p>
        </w:tc>
        <w:tc>
          <w:tcPr>
            <w:tcW w:w="18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323C76">
        <w:trPr>
          <w:trHeight w:val="576"/>
        </w:trPr>
        <w:tc>
          <w:tcPr>
            <w:tcW w:w="900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008000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FFFFFF"/>
                <w:sz w:val="32"/>
                <w:szCs w:val="32"/>
              </w:rPr>
            </w:pPr>
            <w:r w:rsidRPr="005D5EC5">
              <w:rPr>
                <w:rFonts w:ascii="Roboto Medium" w:eastAsia="Times New Roman" w:hAnsi="Roboto Medium" w:cs="Calibri"/>
                <w:color w:val="FFFFFF"/>
                <w:sz w:val="32"/>
                <w:szCs w:val="32"/>
              </w:rPr>
              <w:t>Summary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 xml:space="preserve">Category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Projected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Actual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008000"/>
              </w:rPr>
            </w:pPr>
            <w:r w:rsidRPr="005D5EC5">
              <w:rPr>
                <w:rFonts w:ascii="Roboto Medium" w:eastAsia="Times New Roman" w:hAnsi="Roboto Medium" w:cs="Calibri"/>
                <w:color w:val="008000"/>
              </w:rPr>
              <w:t>Difference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Salaries Category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70,000.00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73,500.00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3,500.00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Compensation &amp; Benefits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14,900.00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14,850.00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50.00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 xml:space="preserve">Employee Labor Relation 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8,200.00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="005D5EC5"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8,305.00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62626"/>
                <w:sz w:val="20"/>
                <w:szCs w:val="20"/>
              </w:rPr>
            </w:pP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-</w:t>
            </w:r>
            <w:r w:rsidR="00CC673A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KHS</w:t>
            </w:r>
            <w:r w:rsidR="0001255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.</w:t>
            </w:r>
            <w:r w:rsidRPr="005D5EC5">
              <w:rPr>
                <w:rFonts w:ascii="Roboto" w:eastAsia="Times New Roman" w:hAnsi="Roboto" w:cs="Calibri"/>
                <w:color w:val="262626"/>
                <w:sz w:val="20"/>
                <w:szCs w:val="20"/>
              </w:rPr>
              <w:t>105.00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</w:pPr>
            <w:r w:rsidRPr="005D5EC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Total Aggregate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</w:pPr>
            <w:r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93,100.00</w:t>
            </w:r>
          </w:p>
        </w:tc>
        <w:tc>
          <w:tcPr>
            <w:tcW w:w="18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</w:pPr>
            <w:r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96,655.00</w:t>
            </w:r>
          </w:p>
        </w:tc>
        <w:tc>
          <w:tcPr>
            <w:tcW w:w="186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</w:pPr>
            <w:r w:rsidRPr="005D5EC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-</w:t>
            </w:r>
            <w:r w:rsidR="00CC673A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.</w:t>
            </w:r>
            <w:r w:rsidRPr="005D5EC5"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  <w:t>3,555.00</w:t>
            </w:r>
          </w:p>
        </w:tc>
      </w:tr>
      <w:tr w:rsidR="005D5EC5" w:rsidRPr="005D5EC5" w:rsidTr="00323C76">
        <w:trPr>
          <w:trHeight w:val="576"/>
        </w:trPr>
        <w:tc>
          <w:tcPr>
            <w:tcW w:w="3420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262626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C5" w:rsidRPr="005D5EC5" w:rsidTr="005D5EC5">
        <w:trPr>
          <w:trHeight w:val="576"/>
        </w:trPr>
        <w:tc>
          <w:tcPr>
            <w:tcW w:w="7110" w:type="dxa"/>
            <w:gridSpan w:val="5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008000"/>
            <w:noWrap/>
            <w:vAlign w:val="center"/>
            <w:hideMark/>
          </w:tcPr>
          <w:p w:rsidR="005D5EC5" w:rsidRPr="005D5EC5" w:rsidRDefault="005D5EC5" w:rsidP="005D5EC5">
            <w:pPr>
              <w:spacing w:after="0" w:line="240" w:lineRule="auto"/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</w:pPr>
            <w:r w:rsidRPr="005D5EC5"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  <w:t>Balance</w:t>
            </w:r>
          </w:p>
        </w:tc>
        <w:tc>
          <w:tcPr>
            <w:tcW w:w="1890" w:type="dxa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008000"/>
            <w:noWrap/>
            <w:vAlign w:val="center"/>
            <w:hideMark/>
          </w:tcPr>
          <w:p w:rsidR="005D5EC5" w:rsidRPr="005D5EC5" w:rsidRDefault="00CC673A" w:rsidP="005D5EC5">
            <w:pPr>
              <w:spacing w:after="0" w:line="240" w:lineRule="auto"/>
              <w:jc w:val="center"/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</w:pPr>
            <w:r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  <w:t>KHS</w:t>
            </w:r>
            <w:r w:rsidR="00012555"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  <w:t>.</w:t>
            </w:r>
            <w:r w:rsidR="005D5EC5" w:rsidRPr="005D5EC5">
              <w:rPr>
                <w:rFonts w:ascii="Roboto Medium" w:eastAsia="Times New Roman" w:hAnsi="Roboto Medium" w:cs="Calibri"/>
                <w:color w:val="FFFFFF"/>
                <w:sz w:val="28"/>
                <w:szCs w:val="28"/>
              </w:rPr>
              <w:t>28,345.00</w:t>
            </w:r>
          </w:p>
        </w:tc>
      </w:tr>
    </w:tbl>
    <w:p w:rsidR="00BC7B2C" w:rsidRDefault="00BC7B2C">
      <w:bookmarkStart w:id="1" w:name="_GoBack"/>
      <w:bookmarkEnd w:id="1"/>
    </w:p>
    <w:sectPr w:rsidR="00BC7B2C" w:rsidSect="00570C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79"/>
    <w:rsid w:val="00002079"/>
    <w:rsid w:val="00012555"/>
    <w:rsid w:val="00140077"/>
    <w:rsid w:val="002E2B91"/>
    <w:rsid w:val="00323C76"/>
    <w:rsid w:val="00570C6F"/>
    <w:rsid w:val="005D5EC5"/>
    <w:rsid w:val="00922A12"/>
    <w:rsid w:val="00A75B2C"/>
    <w:rsid w:val="00BC7B2C"/>
    <w:rsid w:val="00C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0E9C"/>
  <w15:chartTrackingRefBased/>
  <w15:docId w15:val="{BB93F280-62E1-405E-8296-1176FBE3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44AD-8E55-4223-9EDF-5287835D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9</cp:revision>
  <dcterms:created xsi:type="dcterms:W3CDTF">2019-03-27T10:06:00Z</dcterms:created>
  <dcterms:modified xsi:type="dcterms:W3CDTF">2020-06-02T05:34:00Z</dcterms:modified>
</cp:coreProperties>
</file>