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Cr ની કલમ 397 અને 401 હેઠળ હાઈકોર્ટ સમક્ષ ફોજદારી રિવિઝન. પીસી</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rPr>
          <w:rFonts w:ascii="Arial" w:cs="Arial" w:eastAsia="Arial" w:hAnsi="Arial"/>
          <w:b w:val="1"/>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ન્યાયતંત્રની ઉચ્ચ અદાલતમાં ………………..</w:t>
          </w:r>
        </w:sdtContent>
      </w:sdt>
      <w:r w:rsidDel="00000000" w:rsidR="00000000" w:rsidRPr="00000000">
        <w:rPr>
          <w:rtl w:val="0"/>
        </w:rPr>
      </w:r>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ક્રિમિનલ રિવિઝન નંબર ………………………. ના …….</w:t>
          </w:r>
        </w:sdtContent>
      </w:sdt>
    </w:p>
    <w:p w:rsidR="00000000" w:rsidDel="00000000" w:rsidP="00000000" w:rsidRDefault="00000000" w:rsidRPr="00000000" w14:paraId="00000006">
      <w:pPr>
        <w:widowControl w:val="0"/>
        <w:spacing w:after="0" w:line="240" w:lineRule="auto"/>
        <w:ind w:firstLine="0"/>
        <w:rPr>
          <w:rFonts w:ascii="Arial" w:cs="Arial" w:eastAsia="Arial" w:hAnsi="Arial"/>
          <w:b w:val="1"/>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 </w:t>
            <w:tab/>
            <w:t xml:space="preserve">ક્રિમિનલ પ્રોસિજર કોડની કલમ 397 અને 401 હેઠળ)</w:t>
          </w:r>
        </w:sdtContent>
      </w:sdt>
      <w:r w:rsidDel="00000000" w:rsidR="00000000" w:rsidRPr="00000000">
        <w:rPr>
          <w:rtl w:val="0"/>
        </w:rPr>
      </w:r>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જિલ્લો………………</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શ્રી </w:t>
            <w:tab/>
            <w:tab/>
            <w:tab/>
            <w:tab/>
            <w:t xml:space="preserve">……………………………… </w:t>
          </w:r>
        </w:sdtContent>
      </w:sdt>
      <w:sdt>
        <w:sdtPr>
          <w:tag w:val="goog_rdk_6"/>
        </w:sdtPr>
        <w:sdtContent>
          <w:r w:rsidDel="00000000" w:rsidR="00000000" w:rsidRPr="00000000">
            <w:rPr>
              <w:rFonts w:ascii="Mukta Vaani" w:cs="Mukta Vaani" w:eastAsia="Mukta Vaani" w:hAnsi="Mukta Vaani"/>
              <w:i w:val="1"/>
              <w:sz w:val="24"/>
              <w:szCs w:val="24"/>
              <w:rtl w:val="0"/>
            </w:rPr>
            <w:t xml:space="preserve">અરજદાર</w:t>
          </w:r>
        </w:sdtContent>
      </w:sdt>
      <w:r w:rsidDel="00000000" w:rsidR="00000000" w:rsidRPr="00000000">
        <w:rPr>
          <w:rtl w:val="0"/>
        </w:rPr>
      </w:r>
    </w:p>
    <w:p w:rsidR="00000000" w:rsidDel="00000000" w:rsidP="00000000" w:rsidRDefault="00000000" w:rsidRPr="00000000" w14:paraId="0000000A">
      <w:pPr>
        <w:widowControl w:val="0"/>
        <w:spacing w:after="0" w:line="240" w:lineRule="auto"/>
        <w:ind w:firstLine="0"/>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firstLine="0"/>
        <w:jc w:val="center"/>
        <w:rPr>
          <w:rFonts w:ascii="Arial" w:cs="Arial" w:eastAsia="Arial" w:hAnsi="Arial"/>
          <w:i w:val="1"/>
          <w:sz w:val="24"/>
          <w:szCs w:val="24"/>
        </w:rPr>
      </w:pPr>
      <w:sdt>
        <w:sdtPr>
          <w:tag w:val="goog_rdk_7"/>
        </w:sdtPr>
        <w:sdtContent>
          <w:r w:rsidDel="00000000" w:rsidR="00000000" w:rsidRPr="00000000">
            <w:rPr>
              <w:rFonts w:ascii="Mukta Vaani" w:cs="Mukta Vaani" w:eastAsia="Mukta Vaani" w:hAnsi="Mukta Vaani"/>
              <w:i w:val="1"/>
              <w:sz w:val="24"/>
              <w:szCs w:val="24"/>
              <w:rtl w:val="0"/>
            </w:rPr>
            <w:t xml:space="preserve">વિરુદ્ધ</w:t>
          </w:r>
        </w:sdtContent>
      </w:sdt>
    </w:p>
    <w:p w:rsidR="00000000" w:rsidDel="00000000" w:rsidP="00000000" w:rsidRDefault="00000000" w:rsidRPr="00000000" w14:paraId="0000000C">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શ્રી……………………… </w:t>
            <w:tab/>
            <w:tab/>
            <w:tab/>
            <w:tab/>
            <w:t xml:space="preserve">… </w:t>
          </w:r>
        </w:sdtContent>
      </w:sdt>
      <w:sdt>
        <w:sdtPr>
          <w:tag w:val="goog_rdk_9"/>
        </w:sdtPr>
        <w:sdtContent>
          <w:r w:rsidDel="00000000" w:rsidR="00000000" w:rsidRPr="00000000">
            <w:rPr>
              <w:rFonts w:ascii="Mukta Vaani" w:cs="Mukta Vaani" w:eastAsia="Mukta Vaani" w:hAnsi="Mukta Vaani"/>
              <w:i w:val="1"/>
              <w:sz w:val="24"/>
              <w:szCs w:val="24"/>
              <w:rtl w:val="0"/>
            </w:rPr>
            <w:t xml:space="preserve">ઉત્તરદાતાઓ</w:t>
          </w:r>
        </w:sdtContent>
      </w:sdt>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20 </w:t>
      </w:r>
      <w:sdt>
        <w:sdtPr>
          <w:tag w:val="goog_rdk_10"/>
        </w:sdtPr>
        <w:sdtContent>
          <w:r w:rsidDel="00000000" w:rsidR="00000000" w:rsidRPr="00000000">
            <w:rPr>
              <w:rFonts w:ascii="Mukta Vaani" w:cs="Mukta Vaani" w:eastAsia="Mukta Vaani" w:hAnsi="Mukta Vaani"/>
              <w:sz w:val="24"/>
              <w:szCs w:val="24"/>
              <w:rtl w:val="0"/>
            </w:rPr>
            <w:t xml:space="preserve">ની </w:t>
          </w:r>
        </w:sdtContent>
      </w:sdt>
      <w:sdt>
        <w:sdtPr>
          <w:tag w:val="goog_rdk_11"/>
        </w:sdtPr>
        <w:sdtContent>
          <w:r w:rsidDel="00000000" w:rsidR="00000000" w:rsidRPr="00000000">
            <w:rPr>
              <w:rFonts w:ascii="Mukta Vaani" w:cs="Mukta Vaani" w:eastAsia="Mukta Vaani" w:hAnsi="Mukta Vaani"/>
              <w:i w:val="1"/>
              <w:sz w:val="24"/>
              <w:szCs w:val="24"/>
              <w:rtl w:val="0"/>
            </w:rPr>
            <w:t xml:space="preserve">વિ. </w:t>
          </w:r>
        </w:sdtContent>
      </w:sdt>
      <w:r w:rsidDel="00000000" w:rsidR="00000000" w:rsidRPr="00000000">
        <w:rPr>
          <w:rFonts w:ascii="Arial" w:cs="Arial" w:eastAsia="Arial" w:hAnsi="Arial"/>
          <w:sz w:val="24"/>
          <w:szCs w:val="24"/>
          <w:rtl w:val="0"/>
        </w:rPr>
        <w:t xml:space="preserve">……………………………… </w:t>
      </w:r>
      <w:sdt>
        <w:sdtPr>
          <w:tag w:val="goog_rdk_12"/>
        </w:sdtPr>
        <w:sdtContent>
          <w:r w:rsidDel="00000000" w:rsidR="00000000" w:rsidRPr="00000000">
            <w:rPr>
              <w:rFonts w:ascii="Mukta Vaani" w:cs="Mukta Vaani" w:eastAsia="Mukta Vaani" w:hAnsi="Mukta Vaani"/>
              <w:i w:val="1"/>
              <w:sz w:val="24"/>
              <w:szCs w:val="24"/>
              <w:rtl w:val="0"/>
            </w:rPr>
            <w:t xml:space="preserve">અને અન્ય.</w:t>
          </w:r>
        </w:sdtContent>
      </w:sdt>
      <w:r w:rsidDel="00000000" w:rsidR="00000000" w:rsidRPr="00000000">
        <w:rPr>
          <w:rtl w:val="0"/>
        </w:rPr>
      </w:r>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આ રિવિઝન દ્વારા માંગવામાં આવેલી રાહત એ છે કે માનનીય કોર્ટ સ્પેશિયલ જજ (EC એક્ટ) ……………….. દ્વારા પસાર કરાયેલ ……………….. તારીખના આદેશને રદ કરવા પર રિવિઝનને મંજૂરી આપવા માટે ખુશ થઈ શકે છે. ક્રિમિનલ રિવિઝન નંબરમાં ………. 20…….. સમગ્ર ખર્ચ સાથે અને કેસના સંજોગોમાં યોગ્ય લાગે તેવા અન્ય અને આગળના આદેશો પસાર કરવા.</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હાલની રીવીઝન નીચેની બાબતોની </w:t>
          </w:r>
        </w:sdtContent>
      </w:sdt>
      <w:sdt>
        <w:sdtPr>
          <w:tag w:val="goog_rdk_15"/>
        </w:sdtPr>
        <w:sdtContent>
          <w:r w:rsidDel="00000000" w:rsidR="00000000" w:rsidRPr="00000000">
            <w:rPr>
              <w:rFonts w:ascii="Mukta Vaani" w:cs="Mukta Vaani" w:eastAsia="Mukta Vaani" w:hAnsi="Mukta Vaani"/>
              <w:i w:val="1"/>
              <w:sz w:val="24"/>
              <w:szCs w:val="24"/>
              <w:rtl w:val="0"/>
            </w:rPr>
            <w:t xml:space="preserve">સાથે સાથે દાખલ કરવામાં આવી રહી છે</w:t>
          </w:r>
        </w:sdtContent>
      </w:sdt>
      <w:r w:rsidDel="00000000" w:rsidR="00000000" w:rsidRPr="00000000">
        <w:rPr>
          <w:rtl w:val="0"/>
        </w:rPr>
      </w:r>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ind w:firstLine="0"/>
        <w:jc w:val="center"/>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મેદાન</w:t>
          </w:r>
        </w:sdtContent>
      </w:sdt>
    </w:p>
    <w:p w:rsidR="00000000" w:rsidDel="00000000" w:rsidP="00000000" w:rsidRDefault="00000000" w:rsidRPr="00000000" w14:paraId="00000016">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1. કારણ કે કલમ 245 (2), Cr.PC હેઠળ આરોપીઓને ડિસ્ચાર્જ કરતી વખતે, ટ્રાયલ કોર્ટ માટે કલમ 244 Cr.PC હેઠળ પુરાવા રેકોર્ડ કરવા ફરજિયાત ન હતા. નીચેની અદાલત દ્વારા વિરુદ્ધ લેવામાં આવેલો દૃષ્ટિકોણ કાયદામાં ભૂલભરેલો છે.</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2. કથિત ગુનો નોન-કોગ્નિઝેબલ અને કમ્પાઉન્ડેબલ હોવાને કારણે, ટ્રાયલ કોર્ટ કલમ 249, Cr.PC હેઠળ આરોપીઓને કોર્ટમાં હાજર રહેવામાં નિષ્ફળતા પર કાયદેસર રીતે છૂટા કરી શકે છે.</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3. કારણ કે હાલની ફરિયાદ બીજી ફરિયાદ હતી અને ફરિયાદી આ બાબતને આગળ ધપાવવા માટે પ્રતિવાદીની બિન-ગંભીરતા દર્શાવીને, નિયત કરેલી તારીખો પર પોતાને કોર્ટમાંથી જાણી જોઈને ગેરહાજર રહેતી હતી.</w:t>
          </w:r>
        </w:sdtContent>
      </w:sdt>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4. કારણ કે નીચેની અદાલતનો આદેશ અન્યથા તથ્યો અને કાયદાની દૃષ્ટિએ ભૂલભરેલો છે.</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તા.................</w:t>
            <w:tab/>
            <w:tab/>
            <w:tab/>
            <w:tab/>
            <w:tab/>
          </w:r>
        </w:sdtContent>
      </w:sdt>
    </w:p>
    <w:p w:rsidR="00000000" w:rsidDel="00000000" w:rsidP="00000000" w:rsidRDefault="00000000" w:rsidRPr="00000000" w14:paraId="00000020">
      <w:pPr>
        <w:widowControl w:val="0"/>
        <w:spacing w:after="0" w:line="240" w:lineRule="auto"/>
        <w:ind w:left="2880" w:firstLine="72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i w:val="1"/>
              <w:sz w:val="24"/>
              <w:szCs w:val="24"/>
              <w:rtl w:val="0"/>
            </w:rPr>
            <w:t xml:space="preserve">રિવિઝનિસ્ટ માટે એડવોકેટ</w:t>
          </w:r>
        </w:sdtContent>
      </w:sdt>
      <w:r w:rsidDel="00000000" w:rsidR="00000000" w:rsidRPr="00000000">
        <w:rPr>
          <w:rtl w:val="0"/>
        </w:rPr>
      </w:r>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t6hnwmIlTyPiM3rC33dFDSlA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OAByITFER3dVNkZ0UXczZENzUkFBamlYRWdsdl9GU09MSHR1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2021-03-29T23:43:00Z</dcterms:created>
  <dc:creator>SB Sinha</dc:creator>
</cp:coreProperties>
</file>