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ડીડ ઓફ અસાઇનમેન્ટ આ અસાઇનમેન્ટ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 બનાવેલ છે</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w:t>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 એક ભાગનો ____________________________________________________________________________________________________________________________________________________________ (ત્યારબાદ "સોંપનાર" કહેવાય છે)</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 __________________________________________________________________________________________________________________________________________________________________</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(ત્યારબાદ "ધ અસાઇની" તરીકે ઓળખાય છે) બીજા ભાગના.</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જ્યારે અસાઇનર એ અહીં સાથે જોડાયેલ અને સંદર્ભ દ્વારા સમાવિષ્ટ પ્રદર્શન A મુજબ ટ્રેડમાર્ક(ઓ)ના માલિક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 જ્યારે અસાઇનરે અસાઇની સાથે કથિત ટ્રેડમાર્ક(ઓ) સોંપવા, વેચવા અને ટ્રાન્સફર કરવા માટે અસાઇની સાથે સંમત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હવે, તેથી, આ કરારના અનુસંધાનમાં અને _________________ ની ચૂકવણી અને અન્ય સારી અને મૂલ્યવાન વિચારણાને ધ્યાનમાં રાખીને, જેની રસીદ અને પર્યાપ્તતા આથી સ્વીકારવામાં આવે છે, અસાઇનર આ દ્વારા જણાવે છે, સ્થાનાંતરિત કરે છે, સોંપે છે, વિતરિત કરે છે અને યોગદાન આપે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ASSIGNOR ના તમામ અધિકારો, શીર્ષક અને ગમે તે પ્રકારનું હિત, ટ્રેડમાર્કમાં અને સાથે મળીને સોંપો</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પ્રોડક્ટ્સ/સેવાઓને લગતા વ્યવસાયની સદ્ભાવના કે જેના પર ટ્રેડમાર્કનો ઉપયોગ કરવામાં આવે છે અને જેના માટે તેઓ નોંધાયેલા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તમામ આવક, રોયલ્ટી અને નુકસાની હવેથી ટ્રેડમાર્કના સંદર્ભમાં ASSIGNORને ચૂકવવાપાત્ર અથવા ચૂકવવાપાત્ર છે, જેમાં મર્યાદા વિના, ભૂતકાળના અથવા ભવિષ્યના ઉલ્લંઘનો અને ટ્રેડમાર્ક્સના ગેરઉપયોગ માટે નુકસાન અને ચૂકવણીનો સમાવેશ થાય છે અને</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ટ્રેડમાર્ક્સના ભૂતકાળ, વર્તમાન અને ભવિષ્યના ઉલ્લંઘન અથવા ગેરઉપયોગ માટે દાવો કરવાના તમામ અધિકારો. સોંપનાર પુષ્ટિ કરે છે કે કાયદાની કોઈપણ અદાલતમાં ટ્રેડમાર્ક/ઓ ના સંબંધમાં કોઈ વિવાદ બાકી નથી. સોંપનાર અને સોંપણી કરનાર પુષ્ટિ કરે છે કે આ અસાઇનમેન્ટના સંબંધમાં ભારતની બહાર ભંડોળ મોકલવામાં આવ્યું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સોંપનાર આગળ કરાર કરે છે કે અસાઇનીની વિનંતી પર, તે તમામ દસ્તાવેજો, કાગળો, ફોર્મ્સ અને અધિકૃતતાઓને અમલમાં મૂકશે જે અસાઇનીને ટ્રેડમાર્ક્સમાં સંપૂર્ણ અધિકાર, શીર્ષક અને રુચિને સુરક્ષિત કરવા, પૂર્ણ કરવા અથવા વેસ્ટ કરવા માટે જરૂરી હોઇ શકે છે. આ રીતે ઉલ્લેખિત રજિસ્ટર્ડ ટ્રેડમાર્ક્સ આ ડીડની તારીખથી વિશ્વવ્યાપી ધોરણે અસાઇનીની સંપૂર્ણ મિલકત બની ગયા છે. અસાઇનીઓ સંબંધિત રજિસ્ટ્રાર ઑફિસમાં આ ડીડની નોંધણીને અસર કરવા અને નાણાકીય વ્યવહાર પર જો કોઈ હોય તો કરની ચુકવણી માટે જરૂરી પગલાં લેશે. ગવર્નિંગ કાયદો, આ કરારના સંદર્ભમાં કોઈપણ વિવાદના કિસ્સામાં, ________________________ (દેશ) નો હશે.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b w:val="1"/>
              <w:sz w:val="28"/>
              <w:szCs w:val="28"/>
              <w:rtl w:val="0"/>
            </w:rPr>
            <w:t xml:space="preserve">સાક્ષી તરીકે </w:t>
          </w:r>
        </w:sdtContent>
      </w:sdt>
      <w:sdt>
        <w:sdtPr>
          <w:tag w:val="goog_rdk_14"/>
        </w:sdtPr>
        <w:sdtContent>
          <w:r w:rsidDel="00000000" w:rsidR="00000000" w:rsidRPr="00000000">
            <w:rPr>
              <w:rFonts w:ascii="Mukta Vaani" w:cs="Mukta Vaani" w:eastAsia="Mukta Vaani" w:hAnsi="Mukta Vaani"/>
              <w:sz w:val="28"/>
              <w:szCs w:val="28"/>
              <w:rtl w:val="0"/>
            </w:rPr>
            <w:t xml:space="preserve">પક્ષકારોની સામાન્ય સીલ અહીંથી ઉપર લખેલ પ્રથમ દિવસ અને વર્ષ ચોંટાડવામાં આવી છે. _________________________ _________________________ </w:t>
          </w:r>
        </w:sdtContent>
      </w:sdt>
      <w:sdt>
        <w:sdtPr>
          <w:tag w:val="goog_rdk_15"/>
        </w:sdtPr>
        <w:sdtContent>
          <w:r w:rsidDel="00000000" w:rsidR="00000000" w:rsidRPr="00000000">
            <w:rPr>
              <w:rFonts w:ascii="Mukta Vaani" w:cs="Mukta Vaani" w:eastAsia="Mukta Vaani" w:hAnsi="Mukta Vaani"/>
              <w:b w:val="1"/>
              <w:sz w:val="28"/>
              <w:szCs w:val="28"/>
              <w:rtl w:val="0"/>
            </w:rPr>
            <w:t xml:space="preserve">સોંપણી સોંપનાર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xTwQa7XvrkuERCLWZ6kBKedQ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MghoLmdqZGd4czgAciExZXlJYTZ0cnR1WUFUYlBjSkEwbjFpUWwxNjF2a0NpV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2021-01-05T15:28:00Z</dcterms:created>
  <dc:creator>Lenovo</dc:creator>
</cp:coreProperties>
</file>