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સંયુક્ત હિંદુ પરિવારના સભ્યો વચ્ચે વિભાજનની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પાર્ટીશનની આ ડીડ ડીડીના પુત્ર કેકે (જેને પ્રથમ પક્ષ કહેવાય છે) વચ્ચે ………………ના દિવસે કરવામાં આવે છે; આરકે, ડીડીનો પુત્ર (બીજો પક્ષ કહેવાય છે); ડીડીના પુત્ર એસ.કે. (જેને તૃતીય પક્ષ કહેવાય છે) અને શ્રીમતી. એસ.ડી., ડીડીની પત્ની, મૃતક (જેને ચોથો પક્ષ કહેવાય છે), સંયુક્ત હિંદુ પરિવારના સભ્યો …………… જ્ઞાતિ સાથે જોડાયેલા, પરિવારના પૈતૃક ઘર ……………………… ખાતે રહેતા.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DD, પક્ષ નં. 1, 2 અને 3 ના પિતા અને પક્ષ નં. 4 ના પતિનું ………………….. ના રોજ અવસાન થયું હતું.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ઉક્ત DD તેમના પુત્રો અને પત્ની ધરાવતા સંયુક્ત હિંદુ પરિવારના કર્તા હતા અને તેમની પાસે આ ખત સાથે જોડાયેલ અનુસૂચિ I થી IV માં દર્શાવેલ મિલકતો હતી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પક્ષ નં. 1 અને 2 ……………………… ખાતે રહે છે અને બંને તેમના અલગ ભંડોળમાંથી તેમનો અલગ વ્યવસાય કરે છે, અને પક્ષો નંબર 1, 2 અને 3 સંયુક્ત વિભાજન કરવા ઈચ્છે છે. કૌટુંબિક મિલકતો જેથી તેમની વચ્ચે કોઈ વિવાદ ઉભો ન થાય;</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શ્રી કે.સી., એડવોકેટની સુનિશ્ચિત સલાહ મુજબ, આ ખતના પક્ષકારોએ તેમાંથી પ્રત્યેકની તમામ મિલકતોને અલગથી સંયુક્ત કુટુંબના હોચપોચમાં મૂકી છે, પરંતુ પક્ષકારોની વ્યાપારી અસ્કયામતો નંબર 1 અને 2ને બાદ કરતાં . જે તેમની અલગ કમાણીનું પરિણામ છે; શેડ્યૂલ 1 માં મિલકત રૂ . ……………….. અને અનુસૂચિ 2, 3 અને 4 માં અન્ય મિલકતો જેની કિંમત રૂ. ……………….</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અત્યાર સુધીની સંયુક્ત મિલકતમાંથી આવા પક્ષને કરાયેલી ફાળવણીના સંદર્ભમાં પ્રત્યેક પક્ષ દ્વારા હસ્તગત કરવામાં આવેલી સંપૂર્ણ અથવા એકમાત્ર માલિકીના વિચારણામાં અને પછીથી ઉલ્લેખિત અને ઉપરોક્ત તમામ પક્ષકારો દ્વારા સંમત થયેલા કરારોને ધ્યાનમાં રાખીને ઉપરોક્ત પક્ષોએ ઠરાવ કર્યો પાર્ટીશનની ડીડમાં પાર્ટીશનની શરતોનો સમાવેશ કરો.</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b w:val="1"/>
              <w:color w:val="000000"/>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8"/>
        </w:sdtPr>
        <w:sdtContent>
          <w:r w:rsidDel="00000000" w:rsidR="00000000" w:rsidRPr="00000000">
            <w:rPr>
              <w:rFonts w:ascii="Baloo Bhai" w:cs="Baloo Bhai" w:eastAsia="Baloo Bhai" w:hAnsi="Baloo Bhai"/>
              <w:color w:val="000000"/>
              <w:sz w:val="14"/>
              <w:szCs w:val="14"/>
              <w:rtl w:val="0"/>
            </w:rPr>
            <w:t xml:space="preserve">     કે આ ખતના પક્ષકારો સંમત થયા છે કે વિભાજનને આધીન મિલકતો </w:t>
          </w:r>
        </w:sdtContent>
      </w:sdt>
      <w:sdt>
        <w:sdtPr>
          <w:tag w:val="goog_rdk_9"/>
        </w:sdtPr>
        <w:sdtContent>
          <w:r w:rsidDel="00000000" w:rsidR="00000000" w:rsidRPr="00000000">
            <w:rPr>
              <w:rFonts w:ascii="Mukta Vaani" w:cs="Mukta Vaani" w:eastAsia="Mukta Vaani" w:hAnsi="Mukta Vaani"/>
              <w:color w:val="000000"/>
              <w:sz w:val="20"/>
              <w:szCs w:val="20"/>
              <w:rtl w:val="0"/>
            </w:rPr>
            <w:t xml:space="preserve">રૂ. ………… .ની કિંમતની છે . અને વિભાજિત શેરનું મૂલ્ય રૂ . ……………… હશે જે સ્ટેમ્પ ડ્યુટીના હેતુ માટે મૂલ્ય હશે.</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10"/>
        </w:sdtPr>
        <w:sdtContent>
          <w:r w:rsidDel="00000000" w:rsidR="00000000" w:rsidRPr="00000000">
            <w:rPr>
              <w:rFonts w:ascii="Baloo Bhai" w:cs="Baloo Bhai" w:eastAsia="Baloo Bhai" w:hAnsi="Baloo Bhai"/>
              <w:color w:val="000000"/>
              <w:sz w:val="14"/>
              <w:szCs w:val="14"/>
              <w:rtl w:val="0"/>
            </w:rPr>
            <w:t xml:space="preserve">     કે શેડ્યુલ 1 માં ઉલ્લેખિત મિલકત પક્ષકારો </w:t>
          </w:r>
        </w:sdtContent>
      </w:sdt>
      <w:sdt>
        <w:sdtPr>
          <w:tag w:val="goog_rdk_11"/>
        </w:sdtPr>
        <w:sdtContent>
          <w:r w:rsidDel="00000000" w:rsidR="00000000" w:rsidRPr="00000000">
            <w:rPr>
              <w:rFonts w:ascii="Mukta Vaani" w:cs="Mukta Vaani" w:eastAsia="Mukta Vaani" w:hAnsi="Mukta Vaani"/>
              <w:color w:val="000000"/>
              <w:sz w:val="20"/>
              <w:szCs w:val="20"/>
              <w:rtl w:val="0"/>
            </w:rPr>
            <w:t xml:space="preserve">નંબર 1 અને 4 દ્વારા જાળવી રાખવામાં આવશે કારણ કે તેઓ તે મિલકતમાં પહેલાની જેમ જ રહેવાનું ચાલુ રાખે છે અને શેડ્યૂલ 1 પક્ષો નંબર 1 અને 4ની મિલકતમાંના હિસ્સાના બદલામાં પક્ષકારોને ચૂકવણી કરશે. 2 અને 3 રૂ ………………તેમનો સંયુક્ત હિસ્સો હોવાને કારણે અને પક્ષકારો નંબર 2 અને 3 એ અનુસૂચિ 1 માં મિલકતમાં તેમના હિસ્સાના બદલામાં રૂ ………… ..ની ચુકવણી સ્વીકારી છે .</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પક્ષકારો નંબર 2 અને 3 અનુસૂચિ I ની મિલકતમાં તેમના હિતને મુક્ત કરે છે અને પક્ષકારો નંબર 1 અને 4ને તેમના અધિકાર, શીર્ષક અને તેના પરના હિતને અલગથી જણાવે છે અને તે જ રીતે પક્ષો નંબર 1 અને 4 તેમના હક, શીર્ષક અને હિતને મુક્ત કરે છે અનુસૂચિ 2, 3 અને 4 માં ઉલ્લેખિત મિલકતો, જેથી પક્ષો નંબર 1 અને 4 અને નંબર 2 અને 3 અનુક્રમે અનુક્રમે 1 અને અનુસૂચિ II, III અને IV માં મિલકતોના એકમાત્ર અને સંપૂર્ણ માલિકો બને. મિલકતની આઇટમ્સના સંબંધમાં ટાઇટલ ડીડ્સ જે આગામી છે તે દરેક પક્ષકારોને વિતરિત કરવામાં આવ્યા છે જેમના હિસ્સાને ટાઇટલ-ડીડ્સ સંબંધિત મિલકતની આઇટમ્સ ફાળવવામાં આવી છે.</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 પાર્ટીશનની મૂળ ખત પક્ષ નં. 1 દ્વારા સુરક્ષિત રાખવા અને કોર્ટ અથવા જાહેર જનતા સમક્ષ રજૂ કરવાના હેતુથી જાળવી રાખવામાં આવશે.</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 પક્ષકારો સંમત થયા છે કે ફાળવેલ મિલકતોના સંબંધમાં તમામ કર અને જાહેર શુલ્ક પક્ષકારો દ્વારા પોતે જ વહન કરવામાં આવશે.</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સાક્ષી માં જ્યાં ઉપરોક્ત પક્ષોએ ઉપરોક્ત તારીખે વિભાજનની આ ખતને અમલમાં મૂકી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સાક્ષી: Sd /-</w:t>
          </w:r>
        </w:sdtContent>
      </w:sdt>
      <w:r w:rsidDel="00000000" w:rsidR="00000000" w:rsidRPr="00000000">
        <w:rPr>
          <w:rtl w:val="0"/>
        </w:rPr>
      </w:r>
    </w:p>
    <w:p w:rsidR="00000000" w:rsidDel="00000000" w:rsidP="00000000" w:rsidRDefault="00000000" w:rsidRPr="00000000" w14:paraId="00000010">
      <w:pPr>
        <w:spacing w:before="100" w:line="240" w:lineRule="auto"/>
        <w:ind w:left="7200" w:firstLine="720"/>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1. કે.કે</w:t>
          </w:r>
        </w:sdtContent>
      </w:sdt>
      <w:r w:rsidDel="00000000" w:rsidR="00000000" w:rsidRPr="00000000">
        <w:rPr>
          <w:rtl w:val="0"/>
        </w:rPr>
      </w:r>
    </w:p>
    <w:p w:rsidR="00000000" w:rsidDel="00000000" w:rsidP="00000000" w:rsidRDefault="00000000" w:rsidRPr="00000000" w14:paraId="00000011">
      <w:pPr>
        <w:spacing w:before="100" w:line="240" w:lineRule="auto"/>
        <w:ind w:left="7200" w:firstLine="720"/>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2. આર.કે</w:t>
          </w:r>
        </w:sdtContent>
      </w:sdt>
      <w:r w:rsidDel="00000000" w:rsidR="00000000" w:rsidRPr="00000000">
        <w:rPr>
          <w:rtl w:val="0"/>
        </w:rPr>
      </w:r>
    </w:p>
    <w:p w:rsidR="00000000" w:rsidDel="00000000" w:rsidP="00000000" w:rsidRDefault="00000000" w:rsidRPr="00000000" w14:paraId="00000012">
      <w:pPr>
        <w:spacing w:before="100" w:line="240" w:lineRule="auto"/>
        <w:ind w:left="7200" w:firstLine="720"/>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3. એસ.કે</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1. _______________ 4. શ્રીમતી. એસ.ડી</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એચયુએફના સભ્યો વચ્ચે વિભાજનની ડીડ (અન્ય સ્વરૂપ)</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પાર્ટીશનની આ ડીડ ………ના રોજ કરવામાં આવી છે. પ્રથમ ભાગ (ત્યારબાદ “પાર્ટી નંબર 1” તરીકે ઓળખાય છે)ના કેએલના પુત્ર એબી અને સીડી, બીજા પક્ષના કેએલના પુત્ર (ત્યારબાદ “પાર્ટી નંબર 2” તરીકે ઓળખાય છે), અને ઇએફ, સગીર પુત્ર વચ્ચે …… નો દિવસ કેએલના, તૃતીય પક્ષના (ત્યારબાદ "પક્ષ નં.3" તરીકે ઓળખાય છે) જીએચ દ્વારા, તેની માતા અને કુદરતી વાલી અને જીએચ, ચોથા ભાગના કેએલની વિધવા (ત્યારબાદ "પક્ષ નંબર 4" તરીકે ઓળખાય છે) અને એમએન, ની વિધવા આર.એસ., પચાસ ભાગના કેએલનો પુત્ર (ત્યારબાદ “પાર્ટી નંબર 4” કહેવાય છે) સંયુક્ત હિંદુ પરિવારના સભ્યો …… જ્ઞાતિ સાથે જોડાયેલા, મુખ્યત્વે પરિવારના પૈતૃક ઘર ખાતે રહેતા અને વાસ્તવમાં સમયાંતરે વિવિધ સ્થળોએ .</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જ્યારે પક્ષ નં. 1, 2 અને 3 ના પિતા કે.એલ. અને પક્ષ નં. 4 ના પતિ અને પક્ષ નં.5 ના સસરાનું અવસાન થયું ……. AB, CD અને EFને પાછળ છોડીને તેના પુત્રો અને GH તેની વિધવા, અને પૂર્વ મૃત પુત્ર RS ની MN વિધવાને વારસદાર તરીકે;</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અને જ્યારે કેએલ, તેમના પુત્રો અને પત્ની ધરાવતા સંયુક્ત હિંદુ પરિવારના કર્તા હતા અને તેમની પાસે અનુસૂચિ I થી V માં ઉલ્લેખિત મિલકતોની વસ્તુઓ હતી, સિવાય કે અનુસૂચિ 1 માં આઇટમ નંબર 3, અનુસૂચિ II માં આઇટમ નંબર 2 અને 3 અને અનુસૂચિ V માં આઇટમ નંબર 4 તેના ખત સાથે જોડાયેલ છે;</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ઉક્ત સંયુક્ત કુટુંબના કર્તા તરીકે કાર્ય કર્યું અને સંયુક્ત કુટુંબના ભંડોળની સહાયથી શેડ્યૂલમાં આઇટમ નંબર 3 તરીકે વધુ વર્ણવેલ દુકાન ખરીદી (તેમના પોતાના નામે અને જમીનની કિંમતો વધુ ખાસ કરીને અનુસૂચિ II માં આઇટમ નંબર 2 અને 3 તરીકે વર્ણવવામાં આવી છે, અગાઉના તેમના પોતાના નામે અને બાદમાં જીએચના નામે અને એક મકાન ખાસ કરીને અનુસૂચિ V માં આઇટમ નંબર 4 તરીકે વર્ણવવામાં આવ્યું છે. ઉપર જણાવેલ રૂ .</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અને જ્યારે સીડી પાર્ટી નંબર 2 …… તરીકે કાર્યરત છે. માં અને હાલમાં ……….. ખાતે પોસ્ટ થયેલ છે;</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અને જ્યારે આર.એસ.ના લગ્ન MN સાથે ….. માં થયા હતા અને .. શહેરમાં વકીલ તરીકે પ્રેક્ટિસ કરી હતી.. લગભગ 8 મહિના સુધી માત્ર …….ના રોજ મૃત્યુ પામ્યા હતા. MN ને વિધવા તરીકે પાછળ છોડીને ;</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અને જ્યારે કુટુંબના સભ્યો વચ્ચે મતભેદો ઉભા થયા છે અને MN અને GH વચ્ચે સતત વિવાદો ઉભા થાય છે, જે તે અનિચ્છનીય બનાવે છે કે સભ્યોએ સંયુક્ત હિન્દુ કુટુંબ બનાવવાનું ચાલુ રાખવું જોઈએ;</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અને જ્યારે કુટુંબના સભ્યોના મિત્રોની મધ્યસ્થી પર, ઉપરોક્ત પક્ષકારો સંયુક્ત કુટુંબની મિલકતને વિભાજીત કરવા સંમત થયા છે જેને GH, EF ના વાલી તરીકે ઉપરોક્ત તેના સગીર પુત્રના હિત માટે ફાયદાકારક માને છે અને તેની તમામ મિલકતો. કુટુંબ જે નામમાં તે ખરીદવામાં આવ્યું હોય અથવા રેવન્યુ રેકોર્ડમાં મૂલ્યમાં સમાન નોંધાયેલ હોય તેને ધ્યાનમાં લીધા વિના, અનુસૂચિ II માં ઉલ્લેખિત મિલકતો સિવાયની કિંમત માત્ર રૂ. …………… જ્યારે દરેકમાં ઉલ્લેખિત મિલકતોની કુલ કિંમત અન્ય અનુસૂચિઓ લગભગ રૂ . ……………… અને EF દ્વારા પસંદ કરાયેલા તમામ પક્ષકારોની હાજરીમાં દોરવામાં આવતા લોટ પર અનુસૂચિ I, II, III, IV અને V માં ઉલ્લેખિત મિલકતો પક્ષો નંબર 1 ના હિસ્સામાં આવી. અનુક્રમે ,2,3,4 અને 5, પરંતુ પક્ષો નંબર 1 અને 5 એ લોટની અદલાબદલી કરવા માટે ઉપરોક્ત અન્ય પક્ષકારોની સંમતિ સાથે સંમત થયા હતા જેમાં અનુસૂચિ II માં મિલકતો પક્ષ નં. 1 અને અનુસૂચિ V માંની મિલકતો લેવા માટે સ્વીકારવામાં આવી હતી. પક્ષ નં.5 દ્વારા લેવાનું સ્વીકારવામાં આવ્યું હતું;</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અને જ્યારે અત્યાર સુધીની સંયુક્ત મિલકતમાંથી આવા પક્ષને કરાયેલી ફાળવણીના સંદર્ભમાં પ્રત્યેક પક્ષ દ્વારા હસ્તગત કરવામાં આવેલી સંપૂર્ણ અથવા એકમાત્ર માલિકીના વિચારણામાં અને પછીથી ઉલ્લેખિત અને ઉપરોક્ત તમામ પક્ષકારો દ્વારા સંમત થયેલા કરારોને ધ્યાનમાં રાખીને ઉપરોક્ત પક્ષોએ ઠરાવ કર્યો પાર્ટીશનની ડીડમાં પાર્ટીશનની શરતોનો સમાવેશ કરો.</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b w:val="1"/>
              <w:color w:val="000000"/>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1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32"/>
        </w:sdtPr>
        <w:sdtContent>
          <w:r w:rsidDel="00000000" w:rsidR="00000000" w:rsidRPr="00000000">
            <w:rPr>
              <w:rFonts w:ascii="Mukta Vaani" w:cs="Mukta Vaani" w:eastAsia="Mukta Vaani" w:hAnsi="Mukta Vaani"/>
              <w:b w:val="1"/>
              <w:color w:val="000000"/>
              <w:sz w:val="20"/>
              <w:szCs w:val="20"/>
              <w:rtl w:val="0"/>
            </w:rPr>
            <w:t xml:space="preserve">ફાળવણી </w:t>
          </w:r>
        </w:sdtContent>
      </w:sdt>
      <w:sdt>
        <w:sdtPr>
          <w:tag w:val="goog_rdk_33"/>
        </w:sdtPr>
        <w:sdtContent>
          <w:r w:rsidDel="00000000" w:rsidR="00000000" w:rsidRPr="00000000">
            <w:rPr>
              <w:rFonts w:ascii="Mukta Vaani" w:cs="Mukta Vaani" w:eastAsia="Mukta Vaani" w:hAnsi="Mukta Vaani"/>
              <w:color w:val="000000"/>
              <w:sz w:val="20"/>
              <w:szCs w:val="20"/>
              <w:rtl w:val="0"/>
            </w:rPr>
            <w:t xml:space="preserve">. - ઉપરોક્ત કરાર અનુસાર, વિભાજનના આ ખતના પક્ષકારો, આથી સંયુક્ત-કુટુંબની મિલકતને પાંચ સમાન શેરમાં વિભાજીત કરે છે, જેના હેતુ માટે તે જ પાંચ લોટમાં વિભાજિત કરવામાં આવી હતી, આવી દરેક લોટને અલગ શેડ્યૂલમાં સામેલ કરવામાં આવી હતી. આ ખત માટે જેમાં અનુસૂચિ I, II, III, IV અને V માં ઉલ્લેખિત મિલકતો અનુક્રમે ઉપરોક્ત પક્ષો નંબર 1,2,3, 4 અને 5 ને સોંપવામાં આવી છે અને ફાળવવામાં આવી છે.</w:t>
          </w:r>
        </w:sdtContent>
      </w:sdt>
      <w:r w:rsidDel="00000000" w:rsidR="00000000" w:rsidRPr="00000000">
        <w:rPr>
          <w:rtl w:val="0"/>
        </w:rPr>
      </w:r>
    </w:p>
    <w:p w:rsidR="00000000" w:rsidDel="00000000" w:rsidP="00000000" w:rsidRDefault="00000000" w:rsidRPr="00000000" w14:paraId="0000002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2.</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34"/>
        </w:sdtPr>
        <w:sdtContent>
          <w:r w:rsidDel="00000000" w:rsidR="00000000" w:rsidRPr="00000000">
            <w:rPr>
              <w:rFonts w:ascii="Mukta Vaani" w:cs="Mukta Vaani" w:eastAsia="Mukta Vaani" w:hAnsi="Mukta Vaani"/>
              <w:b w:val="1"/>
              <w:color w:val="000000"/>
              <w:sz w:val="20"/>
              <w:szCs w:val="20"/>
              <w:rtl w:val="0"/>
            </w:rPr>
            <w:t xml:space="preserve">સ્વીકૃતિ </w:t>
          </w:r>
        </w:sdtContent>
      </w:sdt>
      <w:sdt>
        <w:sdtPr>
          <w:tag w:val="goog_rdk_35"/>
        </w:sdtPr>
        <w:sdtContent>
          <w:r w:rsidDel="00000000" w:rsidR="00000000" w:rsidRPr="00000000">
            <w:rPr>
              <w:rFonts w:ascii="Mukta Vaani" w:cs="Mukta Vaani" w:eastAsia="Mukta Vaani" w:hAnsi="Mukta Vaani"/>
              <w:color w:val="000000"/>
              <w:sz w:val="20"/>
              <w:szCs w:val="20"/>
              <w:rtl w:val="0"/>
            </w:rPr>
            <w:t xml:space="preserve">. – રૂ. …………… ની રકમ દરેક પક્ષ નં.3, 4 અને 5 દ્વારા પક્ષ નં.2ને ચૂકવવામાં આવી છે (જેની રસીદ પક્ષ નં.2 આથી સ્વીકારે છે) અને પક્ષ નં.1એ અમલ કર્યો છે. રૂ. …………….. ની પ્રોમિસરી-નોટ 6 ટકાના વ્યાજ સાથે ચૂકવવાપાત્ર , રૂ. …………..ની રકમના બદલામાં પક્ષ નં.2ને ચૂકવવાપાત્ર .</w:t>
          </w:r>
        </w:sdtContent>
      </w:sdt>
      <w:r w:rsidDel="00000000" w:rsidR="00000000" w:rsidRPr="00000000">
        <w:rPr>
          <w:rtl w:val="0"/>
        </w:rPr>
      </w:r>
    </w:p>
    <w:p w:rsidR="00000000" w:rsidDel="00000000" w:rsidP="00000000" w:rsidRDefault="00000000" w:rsidRPr="00000000" w14:paraId="0000002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36"/>
        </w:sdtPr>
        <w:sdtContent>
          <w:r w:rsidDel="00000000" w:rsidR="00000000" w:rsidRPr="00000000">
            <w:rPr>
              <w:rFonts w:ascii="Mukta Vaani" w:cs="Mukta Vaani" w:eastAsia="Mukta Vaani" w:hAnsi="Mukta Vaani"/>
              <w:b w:val="1"/>
              <w:color w:val="000000"/>
              <w:sz w:val="20"/>
              <w:szCs w:val="20"/>
              <w:rtl w:val="0"/>
            </w:rPr>
            <w:t xml:space="preserve">કન્વેયન્સ. </w:t>
          </w:r>
        </w:sdtContent>
      </w:sdt>
      <w:sdt>
        <w:sdtPr>
          <w:tag w:val="goog_rdk_37"/>
        </w:sdtPr>
        <w:sdtContent>
          <w:r w:rsidDel="00000000" w:rsidR="00000000" w:rsidRPr="00000000">
            <w:rPr>
              <w:rFonts w:ascii="Mukta Vaani" w:cs="Mukta Vaani" w:eastAsia="Mukta Vaani" w:hAnsi="Mukta Vaani"/>
              <w:color w:val="000000"/>
              <w:sz w:val="20"/>
              <w:szCs w:val="20"/>
              <w:rtl w:val="0"/>
            </w:rPr>
            <w:t xml:space="preserve">—ઉક્ત દરેક પક્ષો આ દ્વારા અન્ય પક્ષોને ફાળવવામાં આવેલી મિલકતોમાં તેમનો રસ જાહેર કરે છે અને તેમાંથી દરેકને અલગથી તેમના અધિકાર, શીર્ષક અને તેમાં રસ જણાવે છે જેથી કરીને આ ખતના દરેક પક્ષની રચના મિલકતના એકમાત્ર અને સંપૂર્ણ માલિક હોય. આ ડીડની તારીખથી, તે પક્ષને મફતમાં ફાળવવામાં આવે છે અને તેના અથવા તેને લગતા અન્યના તમામ દાવાઓ અને માંગણીઓમાંથી મુક્ત કરવામાં આવે છે. મિલકતની આઇટમના સંબંધમાં ટાઇટલ-ડીડ જે આગામી છે તે દરેક પક્ષકારોને વિતરિત કરવામાં આવ્યા છે જેમના હિસ્સાને ટાઇટલ-ડીડ સંબંધિત મિલકતની આઇટમ ફાળવવામાં આવી છે, મિલકતની આ વસ્તુઓ રાખવા અને રાખવા માટે દરેક પક્ષને અનુક્રમે ઉક્ત શેડ્યૂલમાં ઉલ્લેખ કર્યો છે અને સંપૂર્ણપણે અને હંમેશ માટે તેનો આનંદ માણો .</w:t>
          </w:r>
        </w:sdtContent>
      </w:sdt>
      <w:r w:rsidDel="00000000" w:rsidR="00000000" w:rsidRPr="00000000">
        <w:rPr>
          <w:rtl w:val="0"/>
        </w:rPr>
      </w:r>
    </w:p>
    <w:p w:rsidR="00000000" w:rsidDel="00000000" w:rsidP="00000000" w:rsidRDefault="00000000" w:rsidRPr="00000000" w14:paraId="0000002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4.</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38"/>
        </w:sdtPr>
        <w:sdtContent>
          <w:r w:rsidDel="00000000" w:rsidR="00000000" w:rsidRPr="00000000">
            <w:rPr>
              <w:rFonts w:ascii="Mukta Vaani" w:cs="Mukta Vaani" w:eastAsia="Mukta Vaani" w:hAnsi="Mukta Vaani"/>
              <w:b w:val="1"/>
              <w:color w:val="000000"/>
              <w:sz w:val="20"/>
              <w:szCs w:val="20"/>
              <w:rtl w:val="0"/>
            </w:rPr>
            <w:t xml:space="preserve">કરારો</w:t>
          </w:r>
        </w:sdtContent>
      </w:sdt>
      <w:r w:rsidDel="00000000" w:rsidR="00000000" w:rsidRPr="00000000">
        <w:rPr>
          <w:rtl w:val="0"/>
        </w:rPr>
      </w:r>
    </w:p>
    <w:p w:rsidR="00000000" w:rsidDel="00000000" w:rsidP="00000000" w:rsidRDefault="00000000" w:rsidRPr="00000000" w14:paraId="0000002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આગળનું વિભાજન.—ઉપરોક્ત પક્ષકારો સંમત થયા છે કે આ વિભાજનને પડકારવા માટે ખુલ્લું રહેશે નહીં, જો કોઈ ફાળવણી કરનારનું કોઈ દેવું વસૂલ ન થયું હોય અથવા વસૂલ ન થઈ શકે અથવા કોઈપણ પક્ષ આ ખતના અજાણી વ્યક્તિ દ્વારા કોઈપણ મિલકત અથવા તેના ભાગથી વંચિત હોય, પરંતુ દરેક પક્ષને કોઈપણ મિલકતના વધુ વિભાજનનો દાવો કરવાનો અધિકાર અનામત રાખે છે જે સંયુક્ત-પારિવારિક મિલકત હોવાનું જણાય છે પરંતુ આ ખત સાથે જોડાયેલ કોઈપણ સૂચિમાં સમાવિષ્ટ નથી.</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પાર્ટીશન ડીડ. - પાર્ટીશનની અસલ ડીડ પાર્ટી નંબર 1 દ્વારા જાળવી રાખવામાં આવશે, દરેક પક્ષ દ્વારા સહી કરેલ તેની સાચી નકલ અન્ય પક્ષકારોને વિતરિત કરવામાં આવી છે જેઓ કોઈપણ કોર્ટ સમક્ષ પાર્ટી નંબર 1 તરફથી મૂળ ઉત્પાદનની આવશ્યકતા માટે હકદાર હશે. અથવા જાહેર કચેરી અથવા લવાદી અથવા બેંક અથવા વીમા કંપની, વગેરે, જો ઇચ્છિત હોય.</w:t>
          </w:r>
        </w:sdtContent>
      </w:sdt>
      <w:r w:rsidDel="00000000" w:rsidR="00000000" w:rsidRPr="00000000">
        <w:rPr>
          <w:rtl w:val="0"/>
        </w:rPr>
      </w:r>
    </w:p>
    <w:p w:rsidR="00000000" w:rsidDel="00000000" w:rsidP="00000000" w:rsidRDefault="00000000" w:rsidRPr="00000000" w14:paraId="0000002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ટેક્સની ચૂકવણી, વગેરે. - તે આગળ સંમત થયા છે કે દરેક પક્ષકારે જો જરૂરી હોય તો, કોઈપણ ખત, દસ્તાવેજ અથવા રસીદને અમલમાં મૂકશે અને નોંધણી કરાવશે જે તેણે આ ખતના અન્ય કોઈપણ પક્ષના કહેવા પર કરવાની જરૂર પડી શકે છે. ખર્ચ, વિનંતી કરનાર પક્ષને આ ખત હેઠળ તેમને આપવામાં આવેલા કોઈપણ અધિકારો અથવા શીર્ષકની વધુ અસરકારક રીતે ખાતરી આપવા માટે, અથવા ઉપરોક્ત કોઈપણ મિલકતને બદલાયેલ અથવા મહેસૂલ અથવા અન્ય જાહેર રેકોર્ડ્સમાં વિશિષ્ટ અને સંપૂર્ણ કબજો અને માલિકી તરીકે દાખલ કરવામાં આવે છે. પક્ષ કે જેમને આ ખત હેઠળ ફાળવેલ છે.</w:t>
          </w:r>
        </w:sdtContent>
      </w:sdt>
      <w:r w:rsidDel="00000000" w:rsidR="00000000" w:rsidRPr="00000000">
        <w:rPr>
          <w:rtl w:val="0"/>
        </w:rPr>
      </w:r>
    </w:p>
    <w:p w:rsidR="00000000" w:rsidDel="00000000" w:rsidP="00000000" w:rsidRDefault="00000000" w:rsidRPr="00000000" w14:paraId="00000026">
      <w:pPr>
        <w:spacing w:before="100" w:line="240" w:lineRule="auto"/>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સાક્ષી માં જ્યાં ઉપરોક્ત પક્ષોએ ઉપરોક્ત તારીખે વિભાજનની આ ખતને અમલમાં મૂકી છે.</w:t>
          </w:r>
        </w:sdtContent>
      </w:sdt>
      <w:r w:rsidDel="00000000" w:rsidR="00000000" w:rsidRPr="00000000">
        <w:rPr>
          <w:rtl w:val="0"/>
        </w:rPr>
      </w:r>
    </w:p>
    <w:p w:rsidR="00000000" w:rsidDel="00000000" w:rsidP="00000000" w:rsidRDefault="00000000" w:rsidRPr="00000000" w14:paraId="00000027">
      <w:pPr>
        <w:spacing w:before="100" w:line="240" w:lineRule="auto"/>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color w:val="000000"/>
              <w:sz w:val="20"/>
              <w:szCs w:val="20"/>
              <w:rtl w:val="0"/>
            </w:rPr>
            <w:t xml:space="preserve">1. સાક્ષી _______________ (Sd.)</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1. એબી ______</w:t>
          </w:r>
        </w:sdtContent>
      </w:sdt>
      <w:r w:rsidDel="00000000" w:rsidR="00000000" w:rsidRPr="00000000">
        <w:rPr>
          <w:rtl w:val="0"/>
        </w:rPr>
      </w:r>
    </w:p>
    <w:p w:rsidR="00000000" w:rsidDel="00000000" w:rsidP="00000000" w:rsidRDefault="00000000" w:rsidRPr="00000000" w14:paraId="00000029">
      <w:pPr>
        <w:spacing w:before="100" w:line="240" w:lineRule="auto"/>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2. સીડી _______</w:t>
          </w:r>
        </w:sdtContent>
      </w:sdt>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3. જીએચ</w:t>
          </w:r>
        </w:sdtContent>
      </w:sdt>
      <w:r w:rsidDel="00000000" w:rsidR="00000000" w:rsidRPr="00000000">
        <w:rPr>
          <w:rtl w:val="0"/>
        </w:rPr>
      </w:r>
    </w:p>
    <w:p w:rsidR="00000000" w:rsidDel="00000000" w:rsidP="00000000" w:rsidRDefault="00000000" w:rsidRPr="00000000" w14:paraId="0000002B">
      <w:pPr>
        <w:spacing w:before="100" w:line="240" w:lineRule="auto"/>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પુત્રEF વતી વાલી તરીકે .</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4. જીએચ. ___________</w:t>
          </w:r>
        </w:sdtContent>
      </w:sdt>
      <w:r w:rsidDel="00000000" w:rsidR="00000000" w:rsidRPr="00000000">
        <w:rPr>
          <w:rtl w:val="0"/>
        </w:rPr>
      </w:r>
    </w:p>
    <w:p w:rsidR="00000000" w:rsidDel="00000000" w:rsidP="00000000" w:rsidRDefault="00000000" w:rsidRPr="00000000" w14:paraId="0000002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 MN 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1261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RUc/66PlHgTNL2S9o0k4SD4Ut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KAoBOBIjCiEIB0IdCg9UaW1lcyBOZXcgUm9tYW4SCkJhbG9vIEJoYW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yCGguZ2pkZ3hzOAByITFGZkxRM1FDbTNOQ0VLVDZuWllqaWtHWVVvQXYzRDZL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2019-07-24T08:08:00Z</dcterms:created>
  <dc:creator>Viraj</dc:creator>
</cp:coreProperties>
</file>