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05.0" w:type="dxa"/>
        <w:jc w:val="left"/>
        <w:tblInd w:w="-255.0" w:type="dxa"/>
        <w:tblLayout w:type="fixed"/>
        <w:tblLook w:val="0400"/>
      </w:tblPr>
      <w:tblGrid>
        <w:gridCol w:w="2835"/>
        <w:gridCol w:w="1455"/>
        <w:gridCol w:w="1335"/>
        <w:gridCol w:w="1230"/>
        <w:gridCol w:w="1155"/>
        <w:gridCol w:w="1080"/>
        <w:gridCol w:w="510"/>
        <w:gridCol w:w="105"/>
        <w:tblGridChange w:id="0">
          <w:tblGrid>
            <w:gridCol w:w="2835"/>
            <w:gridCol w:w="1455"/>
            <w:gridCol w:w="1335"/>
            <w:gridCol w:w="1230"/>
            <w:gridCol w:w="1155"/>
            <w:gridCol w:w="1080"/>
            <w:gridCol w:w="510"/>
            <w:gridCol w:w="105"/>
          </w:tblGrid>
        </w:tblGridChange>
      </w:tblGrid>
      <w:tr>
        <w:trPr>
          <w:cantSplit w:val="0"/>
          <w:trHeight w:val="384" w:hRule="atLeast"/>
          <w:tblHeader w:val="1"/>
        </w:trPr>
        <w:tc>
          <w:tcPr>
            <w:gridSpan w:val="7"/>
            <w:vMerge w:val="restart"/>
          </w:tcPr>
          <w:p w:rsidR="00000000" w:rsidDel="00000000" w:rsidP="00000000" w:rsidRDefault="00000000" w:rsidRPr="00000000" w14:paraId="00000002">
            <w:pPr>
              <w:spacing w:before="100" w:line="240" w:lineRule="auto"/>
              <w:jc w:val="both"/>
              <w:rPr>
                <w:rFonts w:ascii="Calibri" w:cs="Calibri" w:eastAsia="Calibri" w:hAnsi="Calibri"/>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0"/>
                    <w:szCs w:val="20"/>
                    <w:rtl w:val="0"/>
                  </w:rPr>
                  <w:t xml:space="preserve">વિભાજનની ખત માત્ર સંયુક્ત કુટુંબના વ્યવસાયને વિભાજીત કરતી વખતે જ્યારે અન્ય મિલકતો સંયુક્ત રહે</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rPr>
            </w:pPr>
            <w:sdt>
              <w:sdtPr>
                <w:tag w:val="goog_rdk_1"/>
              </w:sdtPr>
              <w:sdtContent>
                <w:r w:rsidDel="00000000" w:rsidR="00000000" w:rsidRPr="00000000">
                  <w:rPr>
                    <w:rFonts w:ascii="Mukta Vaani" w:cs="Mukta Vaani" w:eastAsia="Mukta Vaani" w:hAnsi="Mukta Vaani"/>
                    <w:sz w:val="20"/>
                    <w:szCs w:val="20"/>
                    <w:rtl w:val="0"/>
                  </w:rPr>
                  <w:t xml:space="preserve">શ્રી…….s/o………r/o…….(ત્યારબાદ પ્રથમ પક્ષ કહેવાય છે), અને શ્રી………..s/o……….. r/o……..(ત્યારબાદ બીજો પક્ષ કહેવાય છે ) શ્રી…….s/o………r/o…….(ત્યારબાદ તૃતીય પક્ષ કહેવાય છે), અને આથી આ ………………. દિવસ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rPr>
            </w:pPr>
            <w:sdt>
              <w:sdtPr>
                <w:tag w:val="goog_rdk_2"/>
              </w:sdtPr>
              <w:sdtContent>
                <w:r w:rsidDel="00000000" w:rsidR="00000000" w:rsidRPr="00000000">
                  <w:rPr>
                    <w:rFonts w:ascii="Mukta Vaani" w:cs="Mukta Vaani" w:eastAsia="Mukta Vaani" w:hAnsi="Mukta Vaani"/>
                    <w:sz w:val="20"/>
                    <w:szCs w:val="20"/>
                    <w:rtl w:val="0"/>
                  </w:rPr>
                  <w:t xml:space="preserve">જ્યારે ઉપરોક્ત પક્ષો સાચા ભાઈઓ છે જેમાં હિન્દુ અવિભાજિત પરિવારનો સમાવેશ થાય છે જે જંગમ અને સ્થાવર મિલકતો ધરાવે છે અને બોમ્બેમાં .......ના નામ અને શૈલીમાં વ્યવસાય ધરાવે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rPr>
            </w:pPr>
            <w:sdt>
              <w:sdtPr>
                <w:tag w:val="goog_rdk_3"/>
              </w:sdtPr>
              <w:sdtContent>
                <w:r w:rsidDel="00000000" w:rsidR="00000000" w:rsidRPr="00000000">
                  <w:rPr>
                    <w:rFonts w:ascii="Mukta Vaani" w:cs="Mukta Vaani" w:eastAsia="Mukta Vaani" w:hAnsi="Mukta Vaani"/>
                    <w:sz w:val="20"/>
                    <w:szCs w:val="20"/>
                    <w:rtl w:val="0"/>
                  </w:rPr>
                  <w:t xml:space="preserve">અને જ્યારે ઉપરોક્ત પક્ષો અન્ય સંયુક્ત કુટુંબ મિલકતોને સ્પર્શ્યા વિના બોમ્બે ખાતે ભાગીદારીના ધોરણે ઉપરોક્ત વ્યવસાયને સરળ રીતે ચલાવવા માટે માત્ર ઉપરોક્ત સંયુક્ત કુટુંબના વ્યવસાયને નામ અને શૈલીમાં વિભાજિત કરવા માટે આંશિક વિભાજન કરવા ઈચ્છે છે.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rPr>
            </w:pPr>
            <w:sdt>
              <w:sdtPr>
                <w:tag w:val="goog_rdk_4"/>
              </w:sdtPr>
              <w:sdtContent>
                <w:r w:rsidDel="00000000" w:rsidR="00000000" w:rsidRPr="00000000">
                  <w:rPr>
                    <w:rFonts w:ascii="Mukta Vaani" w:cs="Mukta Vaani" w:eastAsia="Mukta Vaani" w:hAnsi="Mukta Vaani"/>
                    <w:sz w:val="20"/>
                    <w:szCs w:val="20"/>
                    <w:rtl w:val="0"/>
                  </w:rPr>
                  <w:t xml:space="preserve">હવે આ ખત નીચે મુજબ સાક્ષી આપે છે:</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sdt>
              <w:sdtPr>
                <w:tag w:val="goog_rdk_5"/>
              </w:sdtPr>
              <w:sdtContent>
                <w:r w:rsidDel="00000000" w:rsidR="00000000" w:rsidRPr="00000000">
                  <w:rPr>
                    <w:rFonts w:ascii="Mukta Vaani" w:cs="Mukta Vaani" w:eastAsia="Mukta Vaani" w:hAnsi="Mukta Vaani"/>
                    <w:sz w:val="20"/>
                    <w:szCs w:val="20"/>
                    <w:rtl w:val="0"/>
                  </w:rPr>
                  <w:t xml:space="preserve">કે આ આંશિક વિભાજન માત્ર બોમ્બેના નામ અને શૈલીમાં ચાલતા કૌટુંબિક વ્યવસાયના સંદર્ભમાં કરવામાં આવી રહ્યું છે.</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sdt>
              <w:sdtPr>
                <w:tag w:val="goog_rdk_6"/>
              </w:sdtPr>
              <w:sdtContent>
                <w:r w:rsidDel="00000000" w:rsidR="00000000" w:rsidRPr="00000000">
                  <w:rPr>
                    <w:rFonts w:ascii="Mukta Vaani" w:cs="Mukta Vaani" w:eastAsia="Mukta Vaani" w:hAnsi="Mukta Vaani"/>
                    <w:sz w:val="20"/>
                    <w:szCs w:val="20"/>
                    <w:rtl w:val="0"/>
                  </w:rPr>
                  <w:t xml:space="preserve">કે ઉપરોક્ત સંયુક્ત કુટુંબ સ્વરૂપની સમગ્ર મૂડી, આ સાથે જોડાયેલ બેલેન્સ શીટ મુજબ, રૂ. 6 લાખ આંકવામાં આવી છે.</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7"/>
              </w:sdtPr>
              <w:sdtContent>
                <w:r w:rsidDel="00000000" w:rsidR="00000000" w:rsidRPr="00000000">
                  <w:rPr>
                    <w:rFonts w:ascii="Mukta Vaani" w:cs="Mukta Vaani" w:eastAsia="Mukta Vaani" w:hAnsi="Mukta Vaani"/>
                    <w:sz w:val="20"/>
                    <w:szCs w:val="20"/>
                    <w:rtl w:val="0"/>
                  </w:rPr>
                  <w:t xml:space="preserve">કે ઉપરોક્ત મૂડી હવે રૂ. 2 લાખના ત્રણ સરખા શેરમાં વહેંચાયેલી છે જે પેઢીના ચોપડામાં દરેક પક્ષના અંગત ખાતામાં જમા કરવામાં આવી છે જેથી દરેક પક્ષકાર પાસે રૂ. 2 લાખની અલગ-અલગ રકમ છે.</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sdt>
              <w:sdtPr>
                <w:tag w:val="goog_rdk_8"/>
              </w:sdtPr>
              <w:sdtContent>
                <w:r w:rsidDel="00000000" w:rsidR="00000000" w:rsidRPr="00000000">
                  <w:rPr>
                    <w:rFonts w:ascii="Mukta Vaani" w:cs="Mukta Vaani" w:eastAsia="Mukta Vaani" w:hAnsi="Mukta Vaani"/>
                    <w:sz w:val="20"/>
                    <w:szCs w:val="20"/>
                    <w:rtl w:val="0"/>
                  </w:rPr>
                  <w:t xml:space="preserve">આ રીતે ઉપરોક્ત પેઢીની સમગ્ર મિલકત હવે દરેક પક્ષને સમાન શેરમાં ટ્રાન્સફર કરવામાં આવી છે.</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sdt>
              <w:sdtPr>
                <w:tag w:val="goog_rdk_9"/>
              </w:sdtPr>
              <w:sdtContent>
                <w:r w:rsidDel="00000000" w:rsidR="00000000" w:rsidRPr="00000000">
                  <w:rPr>
                    <w:rFonts w:ascii="Mukta Vaani" w:cs="Mukta Vaani" w:eastAsia="Mukta Vaani" w:hAnsi="Mukta Vaani"/>
                    <w:sz w:val="20"/>
                    <w:szCs w:val="20"/>
                    <w:rtl w:val="0"/>
                  </w:rPr>
                  <w:t xml:space="preserve">કે ઉપરોક્ત પક્ષો આથી ઉપરોક્ત પેઢીના તમામ દેવાં, દાવાઓ અને જવાબદારીઓ ચૂકવવા અને છૂટા કરવા માટે એકબીજા સાથે સંમત થાય છે.</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r>
            <w:sdt>
              <w:sdtPr>
                <w:tag w:val="goog_rdk_10"/>
              </w:sdtPr>
              <w:sdtContent>
                <w:r w:rsidDel="00000000" w:rsidR="00000000" w:rsidRPr="00000000">
                  <w:rPr>
                    <w:rFonts w:ascii="Mukta Vaani" w:cs="Mukta Vaani" w:eastAsia="Mukta Vaani" w:hAnsi="Mukta Vaani"/>
                    <w:sz w:val="20"/>
                    <w:szCs w:val="20"/>
                    <w:rtl w:val="0"/>
                  </w:rPr>
                  <w:t xml:space="preserve">કે વિભાજનના આ વર્તમાન ખતના અમલ સાથે ………………નો ઉપરોક્ત કૌટુંબિક વ્યવસાય સંયુક્ત કુટુંબ વ્યવસાય તરીકે અસ્તિત્વમાં નથી.</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r>
            <w:sdt>
              <w:sdtPr>
                <w:tag w:val="goog_rdk_11"/>
              </w:sdtPr>
              <w:sdtContent>
                <w:r w:rsidDel="00000000" w:rsidR="00000000" w:rsidRPr="00000000">
                  <w:rPr>
                    <w:rFonts w:ascii="Mukta Vaani" w:cs="Mukta Vaani" w:eastAsia="Mukta Vaani" w:hAnsi="Mukta Vaani"/>
                    <w:sz w:val="20"/>
                    <w:szCs w:val="20"/>
                    <w:rtl w:val="0"/>
                  </w:rPr>
                  <w:t xml:space="preserve">કે ડ્યુટી રૂ. 4 લાખની રકમ પર ચૂકવવામાં આવે છે જે ઉપરોક્ત બે પક્ષોના બે સમાન શેરની બરાબર છે.</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rPr>
            </w:pPr>
            <w:sdt>
              <w:sdtPr>
                <w:tag w:val="goog_rdk_12"/>
              </w:sdtPr>
              <w:sdtContent>
                <w:r w:rsidDel="00000000" w:rsidR="00000000" w:rsidRPr="00000000">
                  <w:rPr>
                    <w:rFonts w:ascii="Mukta Vaani" w:cs="Mukta Vaani" w:eastAsia="Mukta Vaani" w:hAnsi="Mukta Vaani"/>
                    <w:sz w:val="20"/>
                    <w:szCs w:val="20"/>
                    <w:rtl w:val="0"/>
                  </w:rPr>
                  <w:t xml:space="preserve">જેની સાક્ષીમાં ઉપરોક્ત પક્ષોએ આ ખત ઉપર લખેલ પ્રથમ દિવસે અને વર્ષમાં સહી કરેલ છે.</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rPr>
            </w:pPr>
            <w:sdt>
              <w:sdtPr>
                <w:tag w:val="goog_rdk_13"/>
              </w:sdtPr>
              <w:sdtContent>
                <w:r w:rsidDel="00000000" w:rsidR="00000000" w:rsidRPr="00000000">
                  <w:rPr>
                    <w:rFonts w:ascii="Mukta Vaani" w:cs="Mukta Vaani" w:eastAsia="Mukta Vaani" w:hAnsi="Mukta Vaani"/>
                    <w:sz w:val="20"/>
                    <w:szCs w:val="20"/>
                    <w:rtl w:val="0"/>
                  </w:rPr>
                  <w:t xml:space="preserve">સાક્ષીઓ:</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rPr>
            </w:pPr>
            <w:sdt>
              <w:sdtPr>
                <w:tag w:val="goog_rdk_14"/>
              </w:sdtPr>
              <w:sdtContent>
                <w:r w:rsidDel="00000000" w:rsidR="00000000" w:rsidRPr="00000000">
                  <w:rPr>
                    <w:rFonts w:ascii="Mukta Vaani" w:cs="Mukta Vaani" w:eastAsia="Mukta Vaani" w:hAnsi="Mukta Vaani"/>
                    <w:sz w:val="20"/>
                    <w:szCs w:val="20"/>
                    <w:rtl w:val="0"/>
                  </w:rPr>
                  <w:t xml:space="preserve">એસડી/-</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rPr>
            </w:pPr>
            <w:sdt>
              <w:sdtPr>
                <w:tag w:val="goog_rdk_15"/>
              </w:sdtPr>
              <w:sdtContent>
                <w:r w:rsidDel="00000000" w:rsidR="00000000" w:rsidRPr="00000000">
                  <w:rPr>
                    <w:rFonts w:ascii="Mukta Vaani" w:cs="Mukta Vaani" w:eastAsia="Mukta Vaani" w:hAnsi="Mukta Vaani"/>
                    <w:sz w:val="20"/>
                    <w:szCs w:val="20"/>
                    <w:rtl w:val="0"/>
                  </w:rPr>
                  <w:t xml:space="preserve">1. પ્રથમ પક્ષ</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rPr>
            </w:pPr>
            <w:sdt>
              <w:sdtPr>
                <w:tag w:val="goog_rdk_16"/>
              </w:sdtPr>
              <w:sdtContent>
                <w:r w:rsidDel="00000000" w:rsidR="00000000" w:rsidRPr="00000000">
                  <w:rPr>
                    <w:rFonts w:ascii="Mukta Vaani" w:cs="Mukta Vaani" w:eastAsia="Mukta Vaani" w:hAnsi="Mukta Vaani"/>
                    <w:sz w:val="20"/>
                    <w:szCs w:val="20"/>
                    <w:rtl w:val="0"/>
                  </w:rPr>
                  <w:t xml:space="preserve">2. બીજી પાર્ટી</w:t>
                </w:r>
              </w:sdtContent>
            </w:sdt>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sdt>
              <w:sdtPr>
                <w:tag w:val="goog_rdk_17"/>
              </w:sdtPr>
              <w:sdtContent>
                <w:r w:rsidDel="00000000" w:rsidR="00000000" w:rsidRPr="00000000">
                  <w:rPr>
                    <w:rFonts w:ascii="Mukta Vaani" w:cs="Mukta Vaani" w:eastAsia="Mukta Vaani" w:hAnsi="Mukta Vaani"/>
                    <w:sz w:val="20"/>
                    <w:szCs w:val="20"/>
                    <w:rtl w:val="0"/>
                  </w:rPr>
                  <w:t xml:space="preserve">3. તૃતીય પક્ષ</w:t>
                </w:r>
              </w:sdtContent>
            </w:sdt>
          </w:p>
        </w:tc>
      </w:tr>
      <w:tr>
        <w:trPr>
          <w:cantSplit w:val="0"/>
          <w:trHeight w:val="384" w:hRule="atLeast"/>
          <w:tblHeader w:val="1"/>
        </w:trPr>
        <w:tc>
          <w:tcPr>
            <w:gridSpan w:val="7"/>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1"/>
        </w:trPr>
        <w:tc>
          <w:tcPr>
            <w:gridSpan w:val="7"/>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78740"/>
                  <wp:effectExtent b="0" l="0" r="0" t="0"/>
                  <wp:docPr descr="https://www.advocatekhoj.com/webtemplates/akhome/images/spacer.gif" id="11"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78740"/>
                          </a:xfrm>
                          <a:prstGeom prst="rect"/>
                          <a:ln/>
                        </pic:spPr>
                      </pic:pic>
                    </a:graphicData>
                  </a:graphic>
                </wp:inline>
              </w:drawing>
            </w:r>
            <w:r w:rsidDel="00000000" w:rsidR="00000000" w:rsidRPr="00000000">
              <w:rPr>
                <w:rtl w:val="0"/>
              </w:rPr>
            </w:r>
          </w:p>
        </w:tc>
      </w:tr>
      <w:tr>
        <w:trPr>
          <w:cantSplit w:val="0"/>
          <w:tblHeader w:val="1"/>
        </w:trPr>
        <w:tc>
          <w:tcPr>
            <w:gridSpan w:val="7"/>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1828800"/>
                  <wp:effectExtent b="0" l="0" r="0" t="0"/>
                  <wp:docPr descr="https://www.advocatekhoj.com/webtemplates/akhome/images/spacer.gif" id="13"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1828800"/>
                          </a:xfrm>
                          <a:prstGeom prst="rect"/>
                          <a:ln/>
                        </pic:spPr>
                      </pic:pic>
                    </a:graphicData>
                  </a:graphic>
                </wp:inline>
              </w:drawing>
            </w:r>
            <w:r w:rsidDel="00000000" w:rsidR="00000000" w:rsidRPr="00000000">
              <w:rPr>
                <w:rtl w:val="0"/>
              </w:rPr>
            </w:r>
          </w:p>
        </w:tc>
      </w:tr>
      <w:tr>
        <w:trPr>
          <w:cantSplit w:val="0"/>
          <w:tblHeader w:val="0"/>
        </w:trPr>
        <w:tc>
          <w:tcPr>
            <w:gridSpan w:val="6"/>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400925" cy="6350"/>
                  <wp:effectExtent b="0" l="0" r="0" t="0"/>
                  <wp:docPr descr="https://www.advocatekhoj.com/webtemplates/akhome/images/akhome_r8_c1.png" id="12" name="image2.png"/>
                  <a:graphic>
                    <a:graphicData uri="http://schemas.openxmlformats.org/drawingml/2006/picture">
                      <pic:pic>
                        <pic:nvPicPr>
                          <pic:cNvPr descr="https://www.advocatekhoj.com/webtemplates/akhome/images/akhome_r8_c1.png" id="0" name="image2.png"/>
                          <pic:cNvPicPr preferRelativeResize="0"/>
                        </pic:nvPicPr>
                        <pic:blipFill>
                          <a:blip r:embed="rId8"/>
                          <a:srcRect b="0" l="0" r="0" t="0"/>
                          <a:stretch>
                            <a:fillRect/>
                          </a:stretch>
                        </pic:blipFill>
                        <pic:spPr>
                          <a:xfrm>
                            <a:off x="0" y="0"/>
                            <a:ext cx="7400925" cy="6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6350"/>
                  <wp:effectExtent b="0" l="0" r="0" t="0"/>
                  <wp:docPr descr="https://www.advocatekhoj.com/webtemplates/akhome/images/spacer.gif" id="15"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63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295910"/>
                  <wp:effectExtent b="0" l="0" r="0" t="0"/>
                  <wp:docPr descr="https://www.advocatekhoj.com/webtemplates/akhome/images/akhome_r9_c1.png" id="14" name="image3.png"/>
                  <a:graphic>
                    <a:graphicData uri="http://schemas.openxmlformats.org/drawingml/2006/picture">
                      <pic:pic>
                        <pic:nvPicPr>
                          <pic:cNvPr descr="https://www.advocatekhoj.com/webtemplates/akhome/images/akhome_r9_c1.png" id="0" name="image3.png"/>
                          <pic:cNvPicPr preferRelativeResize="0"/>
                        </pic:nvPicPr>
                        <pic:blipFill>
                          <a:blip r:embed="rId9"/>
                          <a:srcRect b="0" l="0" r="0" t="0"/>
                          <a:stretch>
                            <a:fillRect/>
                          </a:stretch>
                        </pic:blipFill>
                        <pic:spPr>
                          <a:xfrm>
                            <a:off x="0" y="0"/>
                            <a:ext cx="6350" cy="29591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D">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E">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40">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41">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42">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trPr>
      <w:hidden w:val="1"/>
    </w:trPr>
  </w:style>
  <w:style w:type="numbering" w:styleId="NoList" w:default="1">
    <w:name w:val="No List"/>
    <w:uiPriority w:val="99"/>
    <w:semiHidden w:val="1"/>
    <w:unhideWhenUsed w:val="1"/>
  </w:style>
  <w:style w:type="paragraph" w:styleId="z-TopofForm">
    <w:name w:val="HTML Top of Form"/>
    <w:basedOn w:val="Normal"/>
    <w:next w:val="Normal"/>
    <w:link w:val="z-TopofFormChar"/>
    <w:hidden w:val="1"/>
    <w:uiPriority w:val="99"/>
    <w:semiHidden w:val="1"/>
    <w:unhideWhenUsed w:val="1"/>
    <w:rsid w:val="00ED5B91"/>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ED5B91"/>
    <w:rPr>
      <w:rFonts w:ascii="Arial" w:cs="Arial" w:eastAsia="Times New Roman" w:hAnsi="Arial"/>
      <w:vanish w:val="1"/>
      <w:sz w:val="16"/>
      <w:szCs w:val="16"/>
    </w:rPr>
  </w:style>
  <w:style w:type="paragraph" w:styleId="ListParagraph">
    <w:name w:val="List Paragraph"/>
    <w:basedOn w:val="Normal"/>
    <w:uiPriority w:val="34"/>
    <w:qFormat w:val="1"/>
    <w:rsid w:val="00ED5B91"/>
    <w:pPr>
      <w:spacing w:after="100" w:afterAutospacing="1" w:before="100" w:beforeAutospacing="1" w:line="240" w:lineRule="auto"/>
    </w:pPr>
    <w:rPr>
      <w:rFonts w:ascii="Times New Roman" w:cs="Times New Roman" w:eastAsia="Times New Roman" w:hAnsi="Times New Roman"/>
      <w:sz w:val="24"/>
      <w:szCs w:val="24"/>
    </w:rPr>
  </w:style>
  <w:style w:type="paragraph" w:styleId="z-BottomofForm">
    <w:name w:val="HTML Bottom of Form"/>
    <w:basedOn w:val="Normal"/>
    <w:next w:val="Normal"/>
    <w:link w:val="z-BottomofFormChar"/>
    <w:hidden w:val="1"/>
    <w:uiPriority w:val="99"/>
    <w:unhideWhenUsed w:val="1"/>
    <w:rsid w:val="00ED5B91"/>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rsid w:val="00ED5B91"/>
    <w:rPr>
      <w:rFonts w:ascii="Arial" w:cs="Arial" w:eastAsia="Times New Roman" w:hAnsi="Arial"/>
      <w:vanish w:val="1"/>
      <w:sz w:val="16"/>
      <w:szCs w:val="16"/>
    </w:rPr>
  </w:style>
  <w:style w:type="paragraph" w:styleId="BalloonText">
    <w:name w:val="Balloon Text"/>
    <w:basedOn w:val="Normal"/>
    <w:link w:val="BalloonTextChar"/>
    <w:uiPriority w:val="99"/>
    <w:semiHidden w:val="1"/>
    <w:unhideWhenUsed w:val="1"/>
    <w:rsid w:val="00ED5B9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D5B9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kdMJF913isbuZAWhnAbArBfS1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IIaC5namRneHM4AHIhMUExN0pvblF3eUh1YUJINjNpeGZzV3gxWDZ1Y0R1Qk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2019-07-24T08:05:00Z</dcterms:created>
  <dc:creator>Viraj</dc:creator>
</cp:coreProperties>
</file>