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326C04" w:rsidRPr="00326C04" w:rsidP="00326C04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b/>
          <w:bCs/>
          <w:sz w:val="22"/>
          <w:szCs w:val="22"/>
        </w:rPr>
        <w:t xml:space="preserve">डिड ऑफ पार्टीशन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फाळणीचे हे कृत्य........................यावर केले आहे. ........................................ 19............ चा दिवस ............</w:t>
      </w:r>
    </w:p>
    <w:p w:rsidR="00326C04" w:rsidRPr="00326C04" w:rsidP="00326C04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यांच्यातील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श्री................................. यांचा मुलगा. ... रहिवासी .................................... ..... आणि श्री................................. यांचा मुलगा. ......... चे रहिवासी .................................. (यापुढे प्रथम पक्ष म्हणतात) आणि श्री..... ....................चा मुलगा ....................चा रहिवासी. ........................ (यापुढे दुसरा पक्ष म्हणतात).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तर वर नमूद केलेले पक्ष हे खाली नमूद केलेल्या वेळापत्रकात वर्णन केलेल्या पक्षाच्या समान समभागांचे संयुक्त मालक आहेत.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आणि जेव्हा इन्स्ट्रुमेंटचे पक्ष समान समभागांसाठी पात्र आहेत, तेव्हा वरील गुणधर्म येथे समान भागांमध्ये विभागले गेले आहेत आणि प्रत्येक पक्षाला अनुक्रमे वाटप केले आहेत.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म्हणून आता फाळणीचे हे कृत्य खालीलप्रमाणे साक्ष देते: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1. इन्स्ट्रुमेंटचे पक्ष याद्वारे सहमत आहेत आणि घोषित करतात-</w:t>
      </w:r>
    </w:p>
    <w:p w:rsidR="00326C04" w:rsidRPr="00326C04" w:rsidP="00326C04">
      <w:pPr xmlns:w="http://schemas.openxmlformats.org/wordprocessingml/2006/main">
        <w:pStyle w:val="NormalWeb"/>
        <w:ind w:left="2160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(अ) पहिल्या पक्षाने पहिल्या अनुसूचीमध्ये वर्णन केल्याप्रमाणे ....................चा पूर्ण मालक म्हणून धारण करणे, ताब्यात घेणे आणि त्याचा आनंद घेणे. येथे</w:t>
      </w:r>
    </w:p>
    <w:p w:rsidR="00326C04" w:rsidRPr="00326C04" w:rsidP="00326C04">
      <w:pPr xmlns:w="http://schemas.openxmlformats.org/wordprocessingml/2006/main">
        <w:pStyle w:val="NormalWeb"/>
        <w:ind w:left="2160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(b) दुसऱ्या पक्षाने येथे दुसऱ्या शेड्यूलमध्ये वर्णन केल्याप्रमाणे ....................चा पूर्ण मालक म्हणून धारण करणे, ताब्यात घेणे आणि उपभोग घेणे. .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2. या इन्स्ट्रुमेंटचे पक्ष याद्वारे करार करतात की याद्वारे प्रत्येक पक्षाला वाटप केलेली मालमत्ता यापुढे अशा पक्षाद्वारे कोणत्याही व्यत्ययाशिवाय किंवा कोणत्याही प्रकारचा हस्तक्षेप न करता किंवा अंतर्गत दावा करणार्‍या कोणत्याही पक्षाद्वारे अशा पक्षाद्वारे बहुसंख्य होल्डमध्ये प्रवेश केला जाईल. त्यांच्या किंवा त्यांच्यापैकी कोणाच्याही विश्वासात.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3. या इन्स्ट्रुमेंटसाठी प्रत्येक पक्षाला वाटप केलेल्या मालमत्तेचे टायटल डीड संबंधित पक्षांना रीतसर प्राप्त झाले आहे आणि प्रत्येक पक्ष इतर पक्षाला वगळून मालमत्तेचा पूर्ण मालक बनला आहे.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4. या इन्स्ट्रुमेंटमधील पक्षांनी जेथे जेथे संदर्भ मान्य केला आहे तेथे त्यांचे संबंधित वारस, उत्तराधिकारी, निष्पादक, प्रशासक आणि नियुक्ती समाविष्ट असतील.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5. याद्वारे पक्षांनी एकमेकांना मुक्त केले आणि उपरोक्त मालमत्तेच्या संदर्भात सर्व कृती, कार्यवाही, दावे आणि मागण्यांपासून एकमेकांना नुकसानभरपाई द्यावी.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ज्याच्या साक्षीने साक्षीदारांच्या उपस्थितीत विभाजनाच्या या कृत्यावर पक्षकारांनी त्यांच्या स्वाक्षऱ्या केल्या आहेत.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साक्षीदार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1................................. </w:t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प्रथम पक्ष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2................................. </w:t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दुसरा पक्ष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प्रथम वेळापत्रक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दुसरे वेळापत्रक</w:t>
      </w:r>
    </w:p>
    <w:p w:rsidR="00326C04" w:rsidRPr="00326C04" w:rsidP="00326C04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b/>
          <w:bCs/>
          <w:sz w:val="22"/>
          <w:szCs w:val="22"/>
        </w:rPr>
        <w:t xml:space="preserve">केस कायदा</w:t>
      </w:r>
    </w:p>
    <w:p w:rsidR="00326C04" w:rsidRPr="00326C04" w:rsidP="00326C04">
      <w:pPr xmlns:w="http://schemas.openxmlformats.org/wordprocessingml/2006/main">
        <w:pStyle w:val="NormalWeb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b/>
          <w:bCs/>
          <w:sz w:val="22"/>
          <w:szCs w:val="22"/>
        </w:rPr>
        <w:t xml:space="preserve">विभाजन</w:t>
      </w:r>
    </w:p>
    <w:p w:rsidR="00326C04" w:rsidRPr="00326C04" w:rsidP="00326C04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ताबा परत मिळवण्यासाठी प्रार्थनेशिवाय विभाजनासाठी साधा खटला देखभाल करण्यायोग्य नाही.1</w:t>
      </w:r>
    </w:p>
    <w:p w:rsidR="00326C04" w:rsidRPr="00326C04" w:rsidP="00326C04">
      <w:pPr xmlns:w="http://schemas.openxmlformats.org/wordprocessingml/2006/main">
        <w:pStyle w:val="NormalWeb"/>
        <w:ind w:left="1440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326C04">
        <w:rPr>
          <w:rFonts w:ascii="Arial" w:hAnsi="Arial" w:cs="Arial"/>
          <w:sz w:val="22"/>
          <w:szCs w:val="22"/>
        </w:rPr>
        <w:t xml:space="preserve">1. उपेंद्र मोहंतो विरुद्ध चंपा बेवा, 1996 (2) CCC 344 (ओरिसा).</w:t>
      </w:r>
    </w:p>
    <w:p w:rsidR="006224EE" w:rsidRPr="00326C04">
      <w:pPr>
        <w:bidi w:val="0"/>
        <w:rPr>
          <w:rFonts w:ascii="Arial" w:hAnsi="Arial" w:cs="Arial"/>
        </w:rPr>
      </w:pPr>
    </w:p>
    <w:sectPr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20C"/>
    <w:rsid w:val="00326C04"/>
    <w:rsid w:val="006224EE"/>
    <w:rsid w:val="008F720C"/>
    <w:rsid w:val="00FA3D5C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E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26C0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F:\ValSpeQ%20DVD\VS\deed\Rtf%20Doc\Conveyancing\DEED%20OF%20PART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364</Words>
  <Characters>2304</Characters>
  <Application>Microsoft Office Word</Application>
  <DocSecurity>0</DocSecurity>
  <Lines>0</Lines>
  <Paragraphs>0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2021-03-30T07:06:00Z</dcterms:created>
  <dcterms:modified xsi:type="dcterms:W3CDTF">2021-03-30T07:06:00Z</dcterms:modified>
</cp:coreProperties>
</file>