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ગીરો માટે દાવો કરવા માટે સંરક્ષણ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ગીરો ચલાવ્યો ન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ગીરો વાદીને તબદીલ કરવામાં આવ્યો ન હતો (જો એક કરતાં વધુ ટ્રાન્સફરનો આરોપ છે, તો કહો કે જે નકારવામાં આવે છે).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2ભારતીય મર્યાદા અધિનિયમ, 1877. 15 ઓફ 1877ના બીજા શિડ્યુલના લેખ દ્વારા દાવો પ્રતિબંધિત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નીચેની ચૂકવણી કરવામાં આવી છે, જેમ કે:------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રૂ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(તારીખ દાખલ કરો)-- -- -- -- -- -- -- -- , .....1,000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(તારીખ દાખલ કરો)-- -- -- -- -- -- -- -- ,..... 500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વાદીએ ........... ના રોજ કબજો મેળવ્યો , અને ત્યારથી ભાડું મેળવ્યું.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6.</w:t>
      </w:r>
      <w:sdt>
        <w:sdtPr>
          <w:tag w:val="goog_rdk_9"/>
        </w:sdtPr>
        <w:sdtContent>
          <w:r w:rsidDel="00000000" w:rsidR="00000000" w:rsidRPr="00000000">
            <w:rPr>
              <w:rFonts w:ascii="Baloo Bhai" w:cs="Baloo Bhai" w:eastAsia="Baloo Bhai" w:hAnsi="Baloo Bhai"/>
              <w:color w:val="000000"/>
              <w:sz w:val="14"/>
              <w:szCs w:val="14"/>
              <w:rtl w:val="0"/>
            </w:rPr>
            <w:t xml:space="preserve">     તે વાદીએ 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................... ના રોજ દેવું મુક્ત કર્યું.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તેની તમામ રુચિ એબીબીને .............. નો દસ્તાવેજ ટ્રાન્સફર કરી.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52429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C5E1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v4JiXr3NZwGPjviot+gnBALSx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KAoBORIjCiEIB0IdCg9UaW1lcyBOZXcgUm9tYW4SCkJhbG9vIEJoYWkaIAoCMTASGgoYCAdCFAoFQXJpYWwSC011a3RhIFZhYW5pGiAKAjExEhoKGAgHQhQKBUFyaWFsEgtNdWt0YSBWYWFuaTIIaC5namRneHM4AHIhMVdfeXpLS2xpV0pFOWMwN2NfVkUxcUxMQ09ET1pYLU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2019-07-21T06:20:00Z</dcterms:created>
  <dc:creator>Viraj</dc:creator>
</cp:coreProperties>
</file>