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વિદેશી સહયોગ દરખાસ્તો માટે માર્ગદર્શિકા</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કેન્દ્ર સરકારે વિદેશી સહયોગની દરખાસ્તો અને કરારોની રચનાના સંબંધમાં નીચેની માર્ગદર્શિકા જારી કરી છે:</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વૈકલ્પિક સ્ત્રોતો.- સહયોગીએ શક્ય તેટલી હદ સુધી, તકનીકીના વૈકલ્પિક સ્ત્રોતોનું અન્વેષણ કરવું જોઈએ, તકનીકી-આર્થિક દૃષ્ટિકોણથી તેનું મૂલ્યાંકન કરવું જોઈએ અને કોઈ ચોક્કસ તકનીક અને આયાતના સ્ત્રોતને પ્રાધાન્ય આપવાના કારણો રજૂ કરવા જોઈએ.</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iii) અન્ય વ્યવસ્થા.-કેપિટલ ગુડ્સ, ઘટકો, ફાજલ વસ્તુઓ, કાચો માલ, કિંમત નીતિ, વેચાણ વ્યવસ્થા વગેરેની પ્રાપ્તિની બાબતમાં ભારતીય કંપની પર કોઈ પ્રતિબંધ ન હોવો જોઈએ.</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પેટા-લાઈસન્સિંગ.-સરકાર અપેક્ષા રાખે છે કે ટેકનિકલ સહયોગ કરાર સામાન્ય રીતે અન્ય ભારતીય પક્ષોને કરાર હેઠળની જાણકારી, ઉત્પાદન-ડિઝાઈન અથવા એન્જિનિયરિંગ ડિઝાઈનના પેટા-લાઈસન્સ આપવા પર પ્રતિબંધ ન હોવો જોઈએ. આવા પેટા-લાઇસેંસિંગ, જ્યારે તે જરૂરી બને છે, ત્યારે વિદેશી સહયોગી સહિત સંબંધિત તમામ પક્ષો દ્વારા પરસ્પર સંમત થવાની શરતોને આધીન છે અને તે સરકારની મંજૂરીને આધીન છે. સહયોગ કરારોએ એવા દેશોમાં કોઈપણ નિકાસ પ્રતિબંધ મૂકવો જોઈએ નહીં સિવાય કે જ્યાં સહયોગી પાસે પેટા-લાઈસન્સિંગ કરાર હોય.</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ન્યૂનતમ રોયલ્ટી.- ઉત્પાદનની માત્રા અને મૂલ્યને ધ્યાનમાં લીધા વિના લઘુત્તમ બાંયધરીકૃત રોયલ્ટીની ચુકવણી માટે કોઈ જરૂરિયાત હોવી જોઈએ નહીં.</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નિકાસ.- શક્ય હોય તેટલી હદ સુધી, તમામ દેશોમાં મફત નિકાસ પર કોઈ પ્રતિબંધ ન હોવો જોઈએ.</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બ્રાન્ડ નામો.-આંતરિક વેચાણ માટે ઉત્પાદનો પર વિદેશી બ્રાન્ડના નામોનો ઉપયોગ કરવાની કોઈ જોગવાઈ હોવી જોઈએ નહીં, જો કે નિકાસ કરવા માટેના ઉત્પાદનો પર તેમના ઉપયોગ સામે કોઈ વાંધો નથી.</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તાલીમ-સંશોધન અને વિકાસ.-ઉત્પાદન અને સંચાલન ક્ષેત્રે ભારતીયોની તાલીમ માટે પૂરતી અને યોગ્ય જોગવાઈઓ કરવી જોઈએ. સંશોધન અને વિકાસ, એન્જિનિયરિંગ ડિઝાઇન, તકનીકી કર્મચારીઓની તાલીમ અને આયાતી તકનીકના શોષણ અને અપનાવવા અને વિકાસ માટે અન્ય પગલાં માટે પૂરતી વ્યવસ્થા હોવી જોઈએ. આવા પગલાં ઉદ્યોગસાહસિકની ઘરની સુવિધાઓ દ્વારા અથવા માન્યતા પ્રાપ્ત એન્જિનિયરિંગ ડિઝાઇન કન્સલ્ટન્સી, જાહેર અથવા ખાનગી ક્ષેત્રોમાં સંશોધન અને વિકાસ સંસ્થાઓ અને માન્ય વૈજ્ઞાનિક અને શૈક્ષણિક સંસ્થાઓ જ્યાં જરૂરી સુવિધાઓ અસ્તિત્વમાં છે તેના સહયોગથી હાથ ધરવામાં આવી શકે 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કન્સલ્ટન્સી સેવા.- જો પ્રોજેક્ટને એક્ઝિક્યુટ કરવા માટે કોઈ કન્સલ્ટન્સીની જરૂર હોય, તો તે ભારતીય એન્જિનિયરિંગ કન્સલ્ટન્સી ફર્મ પાસેથી મેળવવી જોઈએ. જો વિદેશી કન્સલ્ટન્સી ફર્મને પણ જરૂરી ગણવામાં આવે તો, ભારતીય કન્સલ્ટન્સી ફર્મ, તેમ છતાં, મુખ્ય સલાહકાર હોવી જોઈએ.</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viii</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પેટન્ટ કાયદા.- જો ઉત્પાદનની સૂચિત વસ્તુ ભારતમાં પેટન્ટ દ્વારા આવરી લેવામાં આવતી હોય, તો તે સુનિશ્ચિત કરવું જોઈએ કે સહયોગ કરારમાં એવી કલમનો સમાવેશ થાય છે કે પેટન્ટ અધિકારોના ઉપયોગ માટે રોયલ્ટીની ચુકવણીની મુદત પૂરી થાય ત્યાં સુધી પેટન્ટનું જીવન, અને તે કે ભારતીય પક્ષને કોઈપણ વધારાની ચુકવણી વિના સહયોગ કરારની સમાપ્તિ પછી પણ વસ્તુનું ઉત્પાદન કરવાની સ્વતંત્રતા હશે.</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ix</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ભારતીય કાયદા.- સહયોગ કરારો ભારતીય કાયદાઓને આધીન રહેશે.</w:t>
          </w:r>
        </w:sdtContent>
      </w:sdt>
      <w:r w:rsidDel="00000000" w:rsidR="00000000" w:rsidRPr="00000000">
        <w:rPr>
          <w:rtl w:val="0"/>
        </w:rPr>
      </w:r>
    </w:p>
    <w:p w:rsidR="00000000" w:rsidDel="00000000" w:rsidP="00000000" w:rsidRDefault="00000000" w:rsidRPr="00000000" w14:paraId="0000000D">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w:t>
      </w:r>
      <w:sdt>
        <w:sdtPr>
          <w:tag w:val="goog_rdk_13"/>
        </w:sdtPr>
        <w:sdtContent>
          <w:r w:rsidDel="00000000" w:rsidR="00000000" w:rsidRPr="00000000">
            <w:rPr>
              <w:rFonts w:ascii="Baloo Bhai" w:cs="Baloo Bhai" w:eastAsia="Baloo Bhai" w:hAnsi="Baloo Bhai"/>
              <w:color w:val="000000"/>
              <w:sz w:val="14"/>
              <w:szCs w:val="14"/>
              <w:rtl w:val="0"/>
            </w:rPr>
            <w:t xml:space="preserve">        એક્સ્ટેંશન.-સરકાર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સહયોગ દરખાસ્તોના સમયગાળાના વિસ્તરણ માટેની વિનંતીઓની તરફેણ કરતી નથી . તેથી, કરારની પ્રારંભિક અવધિમાં તકનીકને આત્મસાત કરવા માટેના તમામ પ્રયત્નો કરવા જોઈએ.</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વિદેશી સહયોગ દરખાસ્તો માટે માર્ગદર્શિકા</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622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9Y991hLUgbLLuLe6vleDMFSKx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KQoCMTMSIwohCAdCHQoPVGltZXMgTmV3IFJvbWFuEgpCYWxvbyBCaGFpGiAKAjE0EhoKGAgHQhQKBUFyaWFsEgtNdWt0YSBWYWFuaRogCgIxNRIaChgIB0IUCgVBcmlhbBILTXVrdGEgVmFhbmkyCGguZ2pkZ3hzOAByITFwV0s4Q2w3Zm0yb0RxZ21qS083aVZNR0d1VmZvWFBv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2019-07-23T14:47:00Z</dcterms:created>
  <dc:creator>Viraj</dc:creator>
</cp:coreProperties>
</file>