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2C" w:rsidRPr="00A1242C" w:rsidRDefault="00A1242C" w:rsidP="00A1242C">
      <w:pPr>
        <w:jc w:val="center"/>
        <w:rPr>
          <w:rFonts w:ascii="Bookman Old Style" w:hAnsi="Bookman Old Style"/>
          <w:b/>
          <w:sz w:val="32"/>
          <w:szCs w:val="24"/>
        </w:rPr>
      </w:pPr>
      <w:r w:rsidRPr="00A1242C">
        <w:rPr>
          <w:rFonts w:ascii="Bookman Old Style" w:hAnsi="Bookman Old Style"/>
          <w:b/>
          <w:sz w:val="32"/>
          <w:szCs w:val="24"/>
        </w:rPr>
        <w:t>IT AGREEMENT</w:t>
      </w:r>
    </w:p>
    <w:p w:rsidR="00A1242C" w:rsidRDefault="00A1242C" w:rsidP="00A1242C">
      <w:pPr>
        <w:jc w:val="both"/>
        <w:rPr>
          <w:rFonts w:ascii="Bookman Old Style" w:hAnsi="Bookman Old Style"/>
          <w:sz w:val="24"/>
          <w:szCs w:val="24"/>
        </w:rPr>
      </w:pPr>
    </w:p>
    <w:p w:rsidR="00A1242C" w:rsidRPr="00E10EDF" w:rsidRDefault="00A1242C" w:rsidP="00A1242C">
      <w:pPr>
        <w:jc w:val="both"/>
        <w:rPr>
          <w:rFonts w:ascii="Bookman Old Style" w:hAnsi="Bookman Old Style"/>
          <w:sz w:val="24"/>
          <w:szCs w:val="24"/>
        </w:rPr>
      </w:pPr>
      <w:r w:rsidRPr="00E10EDF">
        <w:rPr>
          <w:rFonts w:ascii="Bookman Old Style" w:hAnsi="Bookman Old Style"/>
          <w:sz w:val="24"/>
          <w:szCs w:val="24"/>
        </w:rPr>
        <w:t xml:space="preserve">This </w:t>
      </w:r>
      <w:r>
        <w:rPr>
          <w:rFonts w:ascii="Bookman Old Style" w:hAnsi="Bookman Old Style"/>
          <w:sz w:val="24"/>
          <w:szCs w:val="24"/>
        </w:rPr>
        <w:t>IT AGREEMENT</w:t>
      </w:r>
      <w:r w:rsidRPr="00E10EDF">
        <w:rPr>
          <w:rFonts w:ascii="Bookman Old Style" w:hAnsi="Bookman Old Style"/>
          <w:sz w:val="24"/>
          <w:szCs w:val="24"/>
        </w:rPr>
        <w:t>, herein referred to as the “Agreement,” is made and entered into on the [NTH] day of [MONTH], [YEAR], by and between:</w:t>
      </w:r>
    </w:p>
    <w:p w:rsid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1. Parties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This IT [Scope of Service] Agreement (“Agreement”) made on [Date Created], is created between [Your Company Name] with its principal place of business at [Your Company Address] (“Company”), and [Your Client Company Name] with its principal place of business at [Your Client Company Address] (“Client”).</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The Company and the Client are each referred to as a “Party” and, collectively, as the "Parties" and agree as follows: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 Services and Payment</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[Your Company Name], hereinafter “</w:t>
      </w:r>
      <w:proofErr w:type="spellStart"/>
      <w:r w:rsidRPr="00A1242C">
        <w:rPr>
          <w:rFonts w:ascii="Bookman Old Style" w:hAnsi="Bookman Old Style"/>
          <w:sz w:val="24"/>
          <w:szCs w:val="24"/>
        </w:rPr>
        <w:t>Company</w:t>
      </w:r>
      <w:proofErr w:type="gramStart"/>
      <w:r w:rsidRPr="00A1242C">
        <w:rPr>
          <w:rFonts w:ascii="Bookman Old Style" w:hAnsi="Bookman Old Style"/>
          <w:sz w:val="24"/>
          <w:szCs w:val="24"/>
        </w:rPr>
        <w:t>”,has</w:t>
      </w:r>
      <w:proofErr w:type="spellEnd"/>
      <w:proofErr w:type="gramEnd"/>
      <w:r w:rsidRPr="00A1242C">
        <w:rPr>
          <w:rFonts w:ascii="Bookman Old Style" w:hAnsi="Bookman Old Style"/>
          <w:sz w:val="24"/>
          <w:szCs w:val="24"/>
        </w:rPr>
        <w:t xml:space="preserve"> entered into this agreement with [Your Client Company Name], hereinafter “Client”, wherein the </w:t>
      </w:r>
      <w:proofErr w:type="spellStart"/>
      <w:r w:rsidRPr="00A1242C">
        <w:rPr>
          <w:rFonts w:ascii="Bookman Old Style" w:hAnsi="Bookman Old Style"/>
          <w:sz w:val="24"/>
          <w:szCs w:val="24"/>
        </w:rPr>
        <w:t>Companyshall</w:t>
      </w:r>
      <w:proofErr w:type="spellEnd"/>
      <w:r w:rsidRPr="00A1242C">
        <w:rPr>
          <w:rFonts w:ascii="Bookman Old Style" w:hAnsi="Bookman Old Style"/>
          <w:sz w:val="24"/>
          <w:szCs w:val="24"/>
        </w:rPr>
        <w:t xml:space="preserve"> provide information technology (IT) consultancy services for the Client. Both Parties also hereby agree that the Client shall compensate the Company in accordance with the terms and conditions specified hereunder. [Service Details][Payment Terms]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2.1 Service Details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Outlined below are the IT consulting services, hereinafter “Services”, to be provided by the Company to the Client.</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ab/>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2.1.1 Meet with the Client and discuss current issues, risks, and specific goals related to the Client’s existing IT frameworks and methodologies.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lastRenderedPageBreak/>
        <w:t>2.1.2 Provide advice and insights on the current trends within the IT industry that shall be useful to the Client in improving its business.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2.1.3 Aid in the upgrade, migration, and scalability of the Client’s IT systems.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2.1.4 Develop disaster recovery strategies for the Client.</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2.1.5 Prepare and install technologies and programs necessary for the performance of Services.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 xml:space="preserve">2.1.6 Ensure that any technology or software given to the Client is of high quality and fully functional. </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2.1.7 Submit regular progress reports and evaluations to update the Client continuously on the results and effectiveness of the proposed solutions or strategies.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2.1.8 Deliver maintenance and support services.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2.2 Payment Terms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2.2.1 The Client must pay the Company 20% of the total amount due for the Services within at least thirty (30) days before the scheduled commencement date.</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2.2.2 Within fifteen (15) days upon receipt, the Client shall make invoice payments to the Company for all services rendered satisfactorily.</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2.2.3 It shall be the responsibility of the Client to pay any licensing fees or other applicable charges related to any software or technology necessary for the satisfactory performance of Services.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3. Ownership; Rights; Confidential Information</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3.1 Ownership and Rights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lastRenderedPageBreak/>
        <w:t>3.1.1 The Company hereby assigns to the Client all rights, titles, and interests in and to the results and deliverables arising out of or in relation to the Services. The Company further agrees that it shall not have any rights to such copyrightable works and shall not use them in any manner whatsoever without prior consent or approval from the Client.</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 xml:space="preserve">3.1.2 Both Parties agree and acknowledge that all software and technologies used for the satisfactory performance and completion of Services are owned by their individual companies and may be licensed to the other Party for purposes and obligations set forth herein. </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3.2 Confidential Information</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3.2.1 The Company hereby ensures that it shall use all confidential information solely for the performance of Services. For no other purposes shall any confidential information be used unless stated otherwise or approved by the other Party.</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3.2.2 Any confidential information may be disclosed by the Company to third parties who are necessary for the execution of the Services, provided that the Client has authorized such disclosure.</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3.2.3 The Company’s employees are to be made aware of the sensitive nature of all confidential information. Furthermore, authorized employees and third parties shall protect this confidentiality at all times.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3.2.4 The Company shall be held responsible for any breach of confidentiality committed by its employees.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3.2.5 Any breaches or violations of the above provisions may lead to the termination of this Agreement and result in legal actions.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 xml:space="preserve">3.2.6 The Company shall </w:t>
      </w:r>
      <w:proofErr w:type="gramStart"/>
      <w:r w:rsidRPr="00A1242C">
        <w:rPr>
          <w:rFonts w:ascii="Bookman Old Style" w:hAnsi="Bookman Old Style"/>
          <w:sz w:val="24"/>
          <w:szCs w:val="24"/>
        </w:rPr>
        <w:t>return  all</w:t>
      </w:r>
      <w:proofErr w:type="gramEnd"/>
      <w:r w:rsidRPr="00A1242C">
        <w:rPr>
          <w:rFonts w:ascii="Bookman Old Style" w:hAnsi="Bookman Old Style"/>
          <w:sz w:val="24"/>
          <w:szCs w:val="24"/>
        </w:rPr>
        <w:t xml:space="preserve"> confidential information in tangible form to the Client upon the termination of this Agreement. </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 xml:space="preserve">3.2.7 Such confidentiality shall remain in full force even after the termination of this Agreement. </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 Warranty; Relationship; Termination; Notice</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4.1 Warranty</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 xml:space="preserve">4.1.1 The Company warrants that it shall provide high-quality consulting services to the Client. The Company also warrants that it shall not incorporate any material into the Services and corresponding activities that would contravene any of the Client’s rights. </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4.1.2 Having read and understood all provisions, both Parties warrant that they are voluntarily entering into this Agreement and that they each have the authority to execute this Agreement in whole or in part, provided that the other Party has authorized or approved such executions beforehand.</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ab/>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4.2 Relationship</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 xml:space="preserve">4.2.1 The </w:t>
      </w:r>
      <w:proofErr w:type="spellStart"/>
      <w:r w:rsidRPr="00A1242C">
        <w:rPr>
          <w:rFonts w:ascii="Bookman Old Style" w:hAnsi="Bookman Old Style"/>
          <w:sz w:val="24"/>
          <w:szCs w:val="24"/>
        </w:rPr>
        <w:t>Companyshallsolely</w:t>
      </w:r>
      <w:proofErr w:type="spellEnd"/>
      <w:r w:rsidRPr="00A1242C">
        <w:rPr>
          <w:rFonts w:ascii="Bookman Old Style" w:hAnsi="Bookman Old Style"/>
          <w:sz w:val="24"/>
          <w:szCs w:val="24"/>
        </w:rPr>
        <w:t xml:space="preserve"> operate as an independent contractor in relation to the Client, and not as its employee. Hence, the Client shall not provide any employee benefits to the Company, and the Company shall not have any right to receive such benefits.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4.2.2 Neither this Agreement nor any of its terms and conditions shall not constitute an agency, joint venture, representation, or any other relationship between the Parties.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4.3 Termination</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4.3.1 The Client may terminate this Agreement for any identified unsatisfactory performances and outputs delivered by the Company, provided that the Company shall receive a forty-five (45) days’ prior written notice.</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 xml:space="preserve">4.3.2 Both Parties may terminate this Agreement earlier than the agreed date on the grounds that the other Party has made breaches or violations of this Agreement. </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lastRenderedPageBreak/>
        <w:t>4.3.3 Either Party may terminate this Agreement, provided that a detailed, forty-five (45) days’ prior written notice shall be given to the other Party.</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4.4 Notice</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4.4.1 Only written notices shall be acknowledged, received, and approved by both Parties or their authorized representatives.</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4.4.2 Failure of any Party to present a prior written notice to the other Party shall render corresponding actions or changes null and void.</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ab/>
      </w:r>
      <w:r w:rsidRPr="00A1242C">
        <w:rPr>
          <w:rFonts w:ascii="Bookman Old Style" w:hAnsi="Bookman Old Style"/>
          <w:sz w:val="24"/>
          <w:szCs w:val="24"/>
        </w:rPr>
        <w:tab/>
      </w:r>
    </w:p>
    <w:p w:rsidR="00B0722C" w:rsidRDefault="00B0722C" w:rsidP="00B0722C">
      <w:pPr>
        <w:jc w:val="both"/>
        <w:rPr>
          <w:rFonts w:ascii="Bookman Old Style" w:hAnsi="Bookman Old Style"/>
          <w:sz w:val="24"/>
          <w:szCs w:val="24"/>
        </w:rPr>
      </w:pPr>
      <w:r>
        <w:rPr>
          <w:rFonts w:ascii="Bookman Old Style" w:hAnsi="Bookman Old Style"/>
          <w:sz w:val="24"/>
          <w:szCs w:val="24"/>
        </w:rPr>
        <w:t>5.</w:t>
      </w:r>
      <w:r w:rsidRPr="00B0722C">
        <w:rPr>
          <w:rFonts w:ascii="Bookman Old Style" w:eastAsia="Times New Roman" w:hAnsi="Bookman Old Style" w:cs="Arial"/>
          <w:bCs/>
          <w:color w:val="222222"/>
          <w:sz w:val="24"/>
          <w:szCs w:val="24"/>
        </w:rPr>
        <w:t xml:space="preserve"> </w:t>
      </w:r>
      <w:r>
        <w:rPr>
          <w:rFonts w:ascii="Bookman Old Style" w:eastAsia="Times New Roman" w:hAnsi="Bookman Old Style" w:cs="Arial"/>
          <w:bCs/>
          <w:color w:val="222222"/>
          <w:sz w:val="24"/>
          <w:szCs w:val="24"/>
        </w:rPr>
        <w:t>Settlement of Disputes, Governing Law &amp; Arbitration</w:t>
      </w:r>
    </w:p>
    <w:p w:rsidR="00B0722C" w:rsidRDefault="00B0722C" w:rsidP="00B0722C">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B0722C" w:rsidRDefault="00B0722C" w:rsidP="00B0722C">
      <w:pPr>
        <w:pStyle w:val="ListParagraph"/>
        <w:numPr>
          <w:ilvl w:val="0"/>
          <w:numId w:val="1"/>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B0722C" w:rsidRDefault="00B0722C" w:rsidP="00B0722C">
      <w:pPr>
        <w:shd w:val="clear" w:color="auto" w:fill="FFFFFF"/>
        <w:spacing w:after="0" w:line="282" w:lineRule="atLeast"/>
        <w:ind w:left="1080" w:firstLine="60"/>
        <w:jc w:val="both"/>
        <w:rPr>
          <w:rFonts w:ascii="Arial" w:eastAsia="Times New Roman" w:hAnsi="Arial" w:cs="Arial"/>
          <w:color w:val="222222"/>
          <w:sz w:val="24"/>
          <w:szCs w:val="24"/>
        </w:rPr>
      </w:pPr>
    </w:p>
    <w:p w:rsidR="00B0722C" w:rsidRDefault="00B0722C" w:rsidP="00B0722C">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B0722C" w:rsidRDefault="00B0722C" w:rsidP="00B0722C">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B0722C" w:rsidRDefault="00B0722C" w:rsidP="00B0722C">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B0722C" w:rsidRDefault="00B0722C" w:rsidP="00B0722C">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B0722C" w:rsidRDefault="00B0722C" w:rsidP="00B0722C">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B0722C" w:rsidRDefault="00B0722C" w:rsidP="00B0722C">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B0722C" w:rsidRDefault="00B0722C" w:rsidP="00B0722C">
      <w:pPr>
        <w:pStyle w:val="ListParagraph"/>
        <w:numPr>
          <w:ilvl w:val="0"/>
          <w:numId w:val="1"/>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B0722C" w:rsidRDefault="00B0722C" w:rsidP="00B0722C">
      <w:pPr>
        <w:shd w:val="clear" w:color="auto" w:fill="FFFFFF"/>
        <w:spacing w:before="22" w:after="0" w:line="282" w:lineRule="atLeast"/>
        <w:ind w:firstLine="60"/>
        <w:jc w:val="both"/>
        <w:rPr>
          <w:rFonts w:ascii="Verdana" w:eastAsia="Times New Roman" w:hAnsi="Verdana" w:cs="Times New Roman"/>
          <w:color w:val="222222"/>
          <w:sz w:val="24"/>
          <w:szCs w:val="24"/>
        </w:rPr>
      </w:pPr>
    </w:p>
    <w:p w:rsidR="00A1242C" w:rsidRPr="00BD0F9A" w:rsidRDefault="00B0722C" w:rsidP="00BD0F9A">
      <w:pPr>
        <w:pStyle w:val="ListParagraph"/>
        <w:numPr>
          <w:ilvl w:val="0"/>
          <w:numId w:val="1"/>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lastRenderedPageBreak/>
        <w:t>Each party shall individually bear the fees of their respective Advocate/Counsel for the proceedings.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6. Next Steps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1.</w:t>
      </w:r>
      <w:r w:rsidRPr="00A1242C">
        <w:rPr>
          <w:rFonts w:ascii="Bookman Old Style" w:hAnsi="Bookman Old Style"/>
          <w:sz w:val="24"/>
          <w:szCs w:val="24"/>
        </w:rPr>
        <w:tab/>
        <w:t xml:space="preserve">Upon the signing of this Agreement, the Company shall then work on a schedule of activities to be reviewed and approved by the Client.   </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2.</w:t>
      </w:r>
      <w:r w:rsidRPr="00A1242C">
        <w:rPr>
          <w:rFonts w:ascii="Bookman Old Style" w:hAnsi="Bookman Old Style"/>
          <w:sz w:val="24"/>
          <w:szCs w:val="24"/>
        </w:rPr>
        <w:tab/>
        <w:t xml:space="preserve">Once the Client has approved the schedule, the Company shall </w:t>
      </w:r>
      <w:proofErr w:type="spellStart"/>
      <w:r w:rsidRPr="00A1242C">
        <w:rPr>
          <w:rFonts w:ascii="Bookman Old Style" w:hAnsi="Bookman Old Style"/>
          <w:sz w:val="24"/>
          <w:szCs w:val="24"/>
        </w:rPr>
        <w:t>immediatelycommence</w:t>
      </w:r>
      <w:proofErr w:type="spellEnd"/>
      <w:r w:rsidRPr="00A1242C">
        <w:rPr>
          <w:rFonts w:ascii="Bookman Old Style" w:hAnsi="Bookman Old Style"/>
          <w:sz w:val="24"/>
          <w:szCs w:val="24"/>
        </w:rPr>
        <w:t xml:space="preserve"> the Services.  </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3.</w:t>
      </w:r>
      <w:r w:rsidRPr="00A1242C">
        <w:rPr>
          <w:rFonts w:ascii="Bookman Old Style" w:hAnsi="Bookman Old Style"/>
          <w:sz w:val="24"/>
          <w:szCs w:val="24"/>
        </w:rPr>
        <w:tab/>
        <w:t>The Company shall monitor, document, and report any progress and issue to the Client until satisfactory completion of Services.</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IN WITNESS WHEREOF, each of the Parties has executed this IT [Scope of Service] Agreement, both Parties by its representative, as of the day and year set forth below.</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[Your Company Name]</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[Your Company Representative Name]</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[Your Company Representative Signature]</w:t>
      </w: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[Date Signed]</w:t>
      </w:r>
      <w:r w:rsidRPr="00A1242C">
        <w:rPr>
          <w:rFonts w:ascii="Bookman Old Style" w:hAnsi="Bookman Old Style"/>
          <w:sz w:val="24"/>
          <w:szCs w:val="24"/>
        </w:rPr>
        <w:tab/>
      </w:r>
      <w:r w:rsidRPr="00A1242C">
        <w:rPr>
          <w:rFonts w:ascii="Bookman Old Style" w:hAnsi="Bookman Old Style"/>
          <w:sz w:val="24"/>
          <w:szCs w:val="24"/>
        </w:rPr>
        <w:tab/>
      </w:r>
      <w:r w:rsidRPr="00A1242C">
        <w:rPr>
          <w:rFonts w:ascii="Bookman Old Style" w:hAnsi="Bookman Old Style"/>
          <w:sz w:val="24"/>
          <w:szCs w:val="24"/>
        </w:rPr>
        <w:tab/>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[Your Client Company Name]</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[Your Client Representative Name]</w:t>
      </w: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p>
    <w:p w:rsidR="00A1242C"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[Your Client Representative Signature]</w:t>
      </w:r>
    </w:p>
    <w:p w:rsidR="004A545B" w:rsidRPr="00A1242C" w:rsidRDefault="00A1242C" w:rsidP="00A1242C">
      <w:pPr>
        <w:jc w:val="both"/>
        <w:rPr>
          <w:rFonts w:ascii="Bookman Old Style" w:hAnsi="Bookman Old Style"/>
          <w:sz w:val="24"/>
          <w:szCs w:val="24"/>
        </w:rPr>
      </w:pPr>
      <w:r w:rsidRPr="00A1242C">
        <w:rPr>
          <w:rFonts w:ascii="Bookman Old Style" w:hAnsi="Bookman Old Style"/>
          <w:sz w:val="24"/>
          <w:szCs w:val="24"/>
        </w:rPr>
        <w:t>[Date Signed]</w:t>
      </w:r>
      <w:bookmarkStart w:id="0" w:name="_GoBack"/>
      <w:bookmarkEnd w:id="0"/>
    </w:p>
    <w:sectPr w:rsidR="004A545B" w:rsidRPr="00A1242C" w:rsidSect="00B52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M2NbW0NDcyMbVU0lEKTi0uzszPAykwrAUAg4vriywAAAA="/>
  </w:docVars>
  <w:rsids>
    <w:rsidRoot w:val="00A1242C"/>
    <w:rsid w:val="004A545B"/>
    <w:rsid w:val="00A1242C"/>
    <w:rsid w:val="00B0722C"/>
    <w:rsid w:val="00B5293D"/>
    <w:rsid w:val="00BD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D381"/>
  <w15:docId w15:val="{601D1A68-678C-4F9E-BA22-BD0B1182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4</cp:revision>
  <dcterms:created xsi:type="dcterms:W3CDTF">2020-05-16T16:30:00Z</dcterms:created>
  <dcterms:modified xsi:type="dcterms:W3CDTF">2020-05-19T12:53:00Z</dcterms:modified>
</cp:coreProperties>
</file>