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8"/>
              <w:szCs w:val="28"/>
              <w:rtl w:val="0"/>
            </w:rPr>
            <w:t xml:space="preserve">લગ્ન જાળવણી 125-1</w:t>
          </w:r>
        </w:sdtContent>
      </w:sdt>
    </w:p>
    <w:p w:rsidR="00000000" w:rsidDel="00000000" w:rsidP="00000000" w:rsidRDefault="00000000" w:rsidRPr="00000000" w14:paraId="00000002">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ના ચીફ જ્યુડિશિયલ મેજિસ્ટ્રેટની કોર્ટમાં</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આ બાબતમાં :-</w:t>
          </w:r>
        </w:sdtContent>
      </w:sdt>
    </w:p>
    <w:p w:rsidR="00000000" w:rsidDel="00000000" w:rsidP="00000000" w:rsidRDefault="00000000" w:rsidRPr="00000000" w14:paraId="00000007">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 .અરજીકર્તાઓ </w:t>
          </w:r>
        </w:sdtContent>
      </w:sdt>
    </w:p>
    <w:p w:rsidR="00000000" w:rsidDel="00000000" w:rsidP="00000000" w:rsidRDefault="00000000" w:rsidRPr="00000000" w14:paraId="00000008">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9">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 .પ્રતિવાદી</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B">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કલમ 125 કરોડ હેઠળ અરજી. અરજદારોને ભરણપોષણ આપવાની પ્રાર્થના સાથે પી.સી</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આદરપૂર્વક શેવેથ :</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કે અરજદાર નંબર 1 એ હિંદુ રીતિ-રિવાજો, સંસ્કારો અને ઉપયોગો અનુસાર ____________ ના રોજ પ્રતિવાદી સાથે ____________ ના રોજ લગ્ન કર્યા હતા અને ઉક્ત લગ્ન સંબંધી અરજદાર નંબર 2 માંથી __________________એ જન્મ લીધો છે. અરજદાર નંબર 2 _______________ અરજદાર નંબર 1 અને પ્રતિવાદીના કાયદેસરના બાળકો છે. તેઓ સગીર હોવાને કારણે આગામી મિત્ર અને કુદરતી વાલી એટલે કે અરજદાર નંબર 1 મારફતે હાલની ફરિયાદ નોંધાવી રહ્યા છે. અરજદાર નંબર 1 હાઉસ વાઈફ છે અને અરજદાર નંબર 2 ________________ અનુક્રમે વિદ્યાર્થી છે અને ___________ વર્ગમાં અભ્યાસ કરે છે. અરજદારો પાસે આવકનો કોઈ સ્વતંત્ર સ્ત્રોત નથી અને હવે તેઓ તેમના રોજબરોજના ખર્ચાઓને પહોંચી વળવા માટે તેમના __________________ પિતા/ માતાજીની દયા પર છોડી દેવામાં આવ્યા છે .</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કે પ્રતિવાદી ________________ મૃત શરાબી છે અને અરજદારો સાથે યોગ્ય વર્તન કરતો નથી અને તેની પાસે આવકનો પૂરતો સ્ત્રોત હોવા છતાં તેની જાળવણી પણ કરતો નથી. પ્રતિવાદીની વર્તણૂક એટલી ક્રૂર છે કે તે સામાન્ય રીતે અરજદારોને કોઈપણ કારણ વિના નિર્દયતાથી મારતો હતો અને જ્યારે તે રાત્રે નશામાં ઘરે આવે છે ત્યારે તે ઉપદ્રવ કરે છે અને અરજદારોને સૂવા અને અભ્યાસ કરવા પણ દેતો નથી.</w:t>
          </w:r>
        </w:sdtContent>
      </w:sdt>
    </w:p>
    <w:p w:rsidR="00000000" w:rsidDel="00000000" w:rsidP="00000000" w:rsidRDefault="00000000" w:rsidRPr="00000000" w14:paraId="00000012">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પ્રતિવાદીને પણ ____________________ જુગાર રમવાની આદત છે અને જુગારમાં હાર્યા પછી તેણે તેની ________________ કાર પણ વેચી દીધી છે અને જુગાર અને વ્યભિચારમાં ઉક્ત વેચાણમાંથી મળેલી રકમનો દુરુપયોગ કર્યો છે .</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4. પ્રતિવાદીએ અરજદાર નંબર 1 ને એટલો સખત માર માર્યો છે કે તેણે તેણીના ________________________ દાંત અને જમણા હાથની રીંગ આંગળી ભાંગી નાખી છે. પ્રતિવાદીએ અરજદારો પ્રત્યે અન્ય ક્રૂરતાના કૃત્યો પણ કર્યા છે કે અરજદારોનું જીવન નરક બની ગયું છે . પ્રતિવાદીએ અરજદાર નંબર 1 ના પહેરેલા વસ્ત્રો તેના બાળકોની હાજરીમાં _____________________ ફાડી નાખ્યા છે અને તેણીને તેમની સમક્ષ નગ્ન કરી છે જેના કારણે _____________ (સ્થળ) ખાતે ________ મહિનામાં તેમને અપાર માનસિક ત્રાસ અને અપમાન થયું છે.</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5. જો કે પ્રતિવાદી તેમજ અરજદાર નંબર 1 એ __________________ અથવા જુગારનો આશરો લીધો હતો અને અન્ય કોઈ સ્ત્રી સાથે સંબધ ન રાખ્યો હતો, પરંતુ પ્રતિવાદીએ પ્રતિજ્ઞા તોડી છે અને છ મહિના પછી અને ત્યાર બાદ તમામ ખરાબ ટેવોનો આશરો લીધો છે. બિનજવાબદાર માણસનું જીવન ફરી જીવવાનું શરૂ કર્યું. પ્રતિવાદીએ અરજદારોને પૂજા માટે મંદિરમાં જવાની મંજૂરી આપી નથી અને અમને ભગવાન કૃષ્ણને બદલે તેમની પૂજા કરવાનું કહ્યું હતું .</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6. કે પ્રતિવાદી પણ _____________ નામની એક મહિલા સાથે વ્યભિચારમાં રહે છે. પ્રતિવાદીએ અરજદારોને માનસિક ત્રાસ આપવા માટે તેણીને __________________ ખાતે અમારા ______________ ભાડાના મકાનમાં રહેવાની મંજૂરી પણ આપી છે.</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7. પક્ષકારો વચ્ચેના સંબંધો હવે એટલી હદે તૂટી ગયા છે કે હવે તેમની વચ્ચે કોઈ સમાધાન થવાની કોઈ શક્યતા નથી.</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8. કે અરજદારોને ઉપરોક્ત હકીકતો અને કારણોને લીધે ______ ના રોજ પ્રતિવાદીનું ઘર છોડવાની ફરજ પડી હતી, કારણ કે પ્રતિવાદીના હાથે તેમનો જીવ જોખમમાં હતો અને પ્રતિવાદીએ અરજદારોને ખુલ્લી ધમકીઓ આપી હતી કે તે કોઈપણ સમયે તેમના જીવનને દૂર કરો, જેથી તે તેને ગમતી અન્ય સ્ત્રી સાથે ફરીથી લગ્ન કરી શકે.</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9. કારણ કે અરજદારને અનુક્રમે તેમના __________________ પિતા તેમજ દાદાના ઘરે ________________________ ખાતે આશ્રય લેવાની ફરજ પાડવામાં આવી છે અને ત્યારથી તેઓ સતત અહીં ……………………….. ખાતે રહે છે. વિદ્વાન કોર્ટ પાસે હાલની ફરિયાદ/અરજી પર ધ્યાન આપવા અને નિર્ણય લેવાનો અધિકારક્ષેત્ર છે.</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10. તે જરૂરી કોર્ટ ફી ફરિયાદ/અરજી પર લગાવવામાં આવી રહી છે.</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11. તેથી, સૌથી આદરપૂર્વક પ્રાર્થના કરવામાં આવે છે કે અરજીને કૃપા કરીને મંજૂરી આપવામાં આવે અને પ્રતિવાદીને કૃપા કરીને અરજદારોને રૂ.ના દરે ભરણપોષણ ચૂકવવાનો આદેશ આપવામાં આવે . _____/- ન્યાય સમાનતા અને વાજબી રમતના હિતમાં ફોજદારી કાર્યવાહીની સંહિતા હેઠળ પ્રદાન કરેલ દર મહિને. અરજીની કિંમત પણ અરજદારોની તરફેણમાં આપવામાં આવે. કેસના તથ્યો અને સંજોગોમાં યોગ્ય લાગે તેવી કોઈપણ અન્ય રાહત કૃપા કરીને અરજદારની તરફેણમાં અને પ્રતિવાદીની વિરુદ્ધમાં આપવામાં આવી શકે છે.</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 .અરજીકર્તાઓ</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______________ મારફતે, એડવોકેટ</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………………………………ના મુખ્ય ન્યાયિક મેજિસ્ટ્રેટની કોર્ટમાં</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 .. અરજદારો</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F">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 .. પ્રતિસાદકર્તા</w:t>
          </w:r>
        </w:sdtContent>
      </w:sdt>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3">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મુખ્ય અરજીના પેન્ડન્સી દરમિયાન વચગાળાના ભરણપોષણની પ્રાર્થના સાથે ફોજદારી કાર્યવાહીની સંહિતાની કલમ 125 (3) હેઠળની અરજી</w:t>
          </w:r>
        </w:sdtContent>
      </w:sdt>
    </w:p>
    <w:p w:rsidR="00000000" w:rsidDel="00000000" w:rsidP="00000000" w:rsidRDefault="00000000" w:rsidRPr="00000000" w14:paraId="00000034">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આદરપૂર્વક શેવેથ :</w:t>
          </w:r>
        </w:sdtContent>
      </w:sdt>
    </w:p>
    <w:p w:rsidR="00000000" w:rsidDel="00000000" w:rsidP="00000000" w:rsidRDefault="00000000" w:rsidRPr="00000000" w14:paraId="00000035">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 કે અરજદારોએ કલમ 125 હેઠળ ફોજદારી કાર્યવાહીની સંહિતા હેઠળ ભરણપોષણની મંજૂરી માટે અરજી દાખલ કરી છે તેની સાથે વર્તમાન અરજી જે વિદ્વાન કોર્ટ સમક્ષ પડતર છે.</w:t>
          </w:r>
        </w:sdtContent>
      </w:sdt>
    </w:p>
    <w:p w:rsidR="00000000" w:rsidDel="00000000" w:rsidP="00000000" w:rsidRDefault="00000000" w:rsidRPr="00000000" w14:paraId="00000036">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2. મુખ્ય અરજીમાં ઉલ્લેખિત આધારો કૃપા કરીને વર્તમાન અરજીના ભાગ અને પાર્સલ તરીકે વાંચી શકાય કારણ કે તેનું પુનરાવર્તન ટાળવા માટે તેને ફરીથી રજૂ કરવામાં આવ્યું નથી.</w:t>
          </w:r>
        </w:sdtContent>
      </w:sdt>
    </w:p>
    <w:p w:rsidR="00000000" w:rsidDel="00000000" w:rsidP="00000000" w:rsidRDefault="00000000" w:rsidRPr="00000000" w14:paraId="00000037">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3. કે મુખ્ય પિટિશનમાંના આધાર સેટઅપ મુજબ, અરજદારોની તરફેણમાં અને પ્રતિવાદી વિરુદ્ધ પ્રથમદર્શી કેસ છે. અને જો, અરજદારોની તરફેણમાં વચગાળાનું ભરણપોષણ મંજૂર કરવામાં ન આવે તો, તે સંજોગોમાં, તેઓ તેમના રોજિંદા ખર્ચાઓને પહોંચી વળવામાં ભારે હાડમારી ભોગવશે કારણ કે તેઓ હવે સંપૂર્ણપણે તેમના પિતા/માતાજી પર નિર્ભર બની ગયા છે . અરજદારો પાસે આવકનો કોઈ સ્વતંત્ર સ્ત્રોત નથી અને પ્રતિવાદી પાસે તેમની તેમજ અરજદારોની જાળવણી માટે આવકનો પૂરતો સ્ત્રોત છે. અત્રે ઉલ્લેખનીય છે કે અરજદારોને પ્રતિવાદીનું ઘર છોડવાની ફરજ પાડવામાં આવ્યા પછી, તેણે કોઈ સુખદ સમાધાનની પણ દરકાર કરી નથી અને અરજદારને તેમના ભરણપોષણ માટે એક પણ પાઇ આપી નથી, કારણ કે પ્રતિવાદીએ ઉલ્લંઘન કર્યું છે. અરજદારોને જાળવવા માટે ફરજિયાત વૈવાહિક ફરજો અને જવાબદારીઓ. તેથી, ખૂબ આદરપૂર્વક પ્રાર્થના કરવામાં આવે છે કે અરજીને કૃપા કરીને મંજૂરી આપવામાં આવે અને પ્રતિવાદીને અરજી દાખલ કર્યાની તારીખથી યોગ્યતા પર નિર્ણય ન આવે ત્યાં સુધી વચગાળાના જાળવણી તરીકે અરજદારોને દરેકને રૂ. _____/- ચૂકવવા નિર્દેશિત કરવામાં આવે. પ્રતિવાદીને અરજદારોને હાલની અરજીના મુકદ્દમા ખર્ચ ચૂકવવા માટે પણ નિર્દેશિત કરવામાં આવે</w:t>
          </w:r>
        </w:sdtContent>
      </w:sdt>
    </w:p>
    <w:p w:rsidR="00000000" w:rsidDel="00000000" w:rsidP="00000000" w:rsidRDefault="00000000" w:rsidRPr="00000000" w14:paraId="00000038">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 ………………………… અરજદાર</w:t>
          </w:r>
        </w:sdtContent>
      </w:sdt>
    </w:p>
    <w:p w:rsidR="00000000" w:rsidDel="00000000" w:rsidP="00000000" w:rsidRDefault="00000000" w:rsidRPr="00000000" w14:paraId="00000039">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દ્વારા, એડવોકેટ</w:t>
          </w:r>
        </w:sdtContent>
      </w:sdt>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ચીફ જ્યુડિશિયલ મેજિસ્ટ્રેટની કોર્ટમાં ……………………….</w:t>
          </w:r>
        </w:sdtContent>
      </w:sdt>
    </w:p>
    <w:p w:rsidR="00000000" w:rsidDel="00000000" w:rsidP="00000000" w:rsidRDefault="00000000" w:rsidRPr="00000000" w14:paraId="0000005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આ બાબતમાં :-</w:t>
          </w:r>
        </w:sdtContent>
      </w:sdt>
    </w:p>
    <w:p w:rsidR="00000000" w:rsidDel="00000000" w:rsidP="00000000" w:rsidRDefault="00000000" w:rsidRPr="00000000" w14:paraId="00000052">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 .અરજીકર્તાઓ </w:t>
          </w:r>
        </w:sdtContent>
      </w:sdt>
    </w:p>
    <w:p w:rsidR="00000000" w:rsidDel="00000000" w:rsidP="00000000" w:rsidRDefault="00000000" w:rsidRPr="00000000" w14:paraId="00000053">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54">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 .પ્રતિવાદી</w:t>
          </w:r>
        </w:sdtContent>
      </w:sdt>
    </w:p>
    <w:p w:rsidR="00000000" w:rsidDel="00000000" w:rsidP="00000000" w:rsidRDefault="00000000" w:rsidRPr="00000000" w14:paraId="0000005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6">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Cr.PC હેઠળ અરજીના સમર્થનમાં એફિડેવિટ .</w:t>
          </w:r>
        </w:sdtContent>
      </w:sdt>
    </w:p>
    <w:p w:rsidR="00000000" w:rsidDel="00000000" w:rsidP="00000000" w:rsidRDefault="00000000" w:rsidRPr="00000000" w14:paraId="0000005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હું, ……………………………………… આથી ગંભીરતાપૂર્વક એકરાર કરું છું અને શપથ પર નીચે મુજબ જણાવું છું :- 1. કે કલમ 125 (3) હેઠળ મારી સાથેની અરજીની સામગ્રી પેરામાં Cr.PC 1 થી 3 મારી ઉત્તમ જાણ અને માન્યતા પ્રમાણે સાચા અને સાચા છે. તેનો કોઈપણ ભાગ ખોટો નથી અને તેમાંથી કોઈપણ સામગ્રી છુપાવવામાં આવી નથી. સાથેની અરજીની સામગ્રીઓ વાંચવામાં આવી છે અને મને સ્થાનિક ભાષામાં સમજાવવામાં આવી છે. 2. કે પેરા 1 માં મારા ઉપરોક્ત સોગંદનામાની સામગ્રી મારી શ્રેષ્ઠ વ્યક્તિગત જાણકારી અને માન્યતા પ્રમાણે સાચી અને સાચી છે. તેનો કોઈપણ ભાગ ખોટો નથી અને તેમાંથી કોઈપણ સામગ્રી છુપાવવામાં આવી નથી. આ _____ પર અહીં ……………………… પર ચકાસાયેલ.</w:t>
          </w:r>
        </w:sdtContent>
      </w:sdt>
    </w:p>
    <w:p w:rsidR="00000000" w:rsidDel="00000000" w:rsidP="00000000" w:rsidRDefault="00000000" w:rsidRPr="00000000" w14:paraId="0000005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જુબાની આપનાર</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238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ZQySnfKtwoFo03LXQnNuZzQH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MghoLmdqZGd4czgAciExbHhGSVBlTlhDLXh2Z0o0YkttOTVMMUFCQ080cGJnb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2018-03-05T13:14:00Z</dcterms:created>
  <dc:creator>Lenovo</dc:creator>
</cp:coreProperties>
</file>