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6"/>
          <w:szCs w:val="36"/>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36"/>
              <w:szCs w:val="36"/>
              <w:rtl w:val="0"/>
            </w:rPr>
            <w:t xml:space="preserve">લિક્વિડેશન ફાઇલ કરવા માટે NCLT પ્રક્રિયા</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લિક્વિડેશન એ ફર્મ અથવા કોર્પોરેશનને અસુરક્ષિત લેણદારોને ચૂકવવા માટે તેની મફત અસ્કયામતોનું વેચાણ કરીને રોકડમાં રૂપાંતરિત કરવાની પ્રક્રિયા છે. નેશનલ કંપની લો ટ્રિબ્યુનલ હેઠળ દાખલ કરવામાં આવેલ ઈન્સોલ્વન્સી એન્ડ બેન્કરપ્સી કોડ ઓફ ઈન્ડિયા, 2016 હેઠળ કાર્યવાહી શરૂ કરી શકાય છે.</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NCLT કયા સંજોગોમાં નાદારી અને નાદારી કોડ 2016 હેઠળ કોર્પોરેટ દેવાદારના લિક્વિડેશનનો ઓર્ડર પસાર કરશે?</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નાદારી અને નાદારી કોડ 2016(2) કંપનીની સંપત્તિના લિક્વિડેશન માટે પ્રદાન કરે છે. નાદારીની પ્રક્રિયામાં નોંધપાત્ર સમયનું રોકાણ કર્યા પછી અહીં લિક્વિડેશન પ્રક્રિયા શરૂ કરવામાં આવે છે. સામાન્ય પરિભાષામાં લિક્વિડેશનનો અર્થ થાય છે કે લેણદારો વચ્ચે વિતરિત કરવાના નફાની મહત્તમ રકમનો અંદાજ કાઢવા માટે કંપનીની અસ્કયામતોનું વેચાણ કરવું. કલમ 33 હેઠળના કોડમાં, નેશનલ કંપની લો ટ્રિબ્યુનલ( 3) નીચેના આધારો પર લિક્વિડેશન માટે આદેશ આપી શકે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જો કોઈ માન્ય રિઝોલ્યુશન પ્લાનની રસીદ ન હોય</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ત્યાં કોડ અને નિયમોના આદેશ 37 અને 38 નું પાલન ન થયું હોય</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જો લેણદારોની સમિતિ રિઝોલ્યુશન પ્લાનની પુષ્ટિ કરતા પહેલા લિક્વિડેશન પ્રક્રિયા માટે નિર્ણય લે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જો કોર્પોરેટ દેવાદાર પોતે રિઝોલ્યુશન પ્લાનમાં ઉલ્લેખિત કોઈપણ શરતોનું ઉલ્લંઘન કરે છે</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આ કલમ હેઠળ, NCLT તેના માટે જાહેર જાહેરાત કરે છે, આવી જાહેરાતના 5 દિવસની અંદર, એક લિક્વિડેટરની નિમણૂક કરવાની હોય છે. અહીં, જ્યાં સુધી લિક્વિડેટરની નિમણૂક ન થાય ત્યાં સુધી રિઝોલ્યુશન પ્રોફેશનલ NCLT દ્વારા નકારવામાં ન આવે ત્યાં સુધી લિક્વિડેટર રહેશે.</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જાહેર ઘોષણા કરવામાં આવે અને ફડચાની નિમણૂક કરવામાં આવે તે પછી, ફડચા દ્વારા બીજી જાહેર જાહેરાત કરવામાં આવે છે જેમાં લેણદારો અને હિસ્સેદારોના દાવાઓ મંગાવવામાં આવે છે, જે તારીખથી આવી જાહેરાત કરવામાં આવે તે તારીખથી 30 દિવસની અંદર. આવી જાહેરાત પછી મોરેટોરિયમ પીરિયડ શરૂ થાય છે. આનો અર્થ એ છે કે ચાલુ કાર્યવાહી દરમિયાન કોર્પોરેટ દેવાદાર દ્વારા અથવા તેની વિરુદ્ધ કોઈ દાવો અથવા કાનૂની કાર્યવાહી શરૂ કરી શકાતી નથી.</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સમગ્ર પ્રક્રિયા દરમિયાન કંપનીનું સમગ્ર સંચાલન ઓગળી જાય છે, લિક્વિડેટર કંપનીની તમામ અસ્કયામતોનો કબજો લઈ લે છે અને લેણદારોના તમામ દાવાઓના એકત્રીકરણ અને ચકાસણી પછી લિક્વિડેશન પ્રક્રિયા શરૂ કરે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નાદારી અને નાદારી કોડ 2016 હેઠળ લિક્વિડેશનના હેતુ માટે નિમણૂક કરાયેલ લિક્વિડેટરની સત્તાઓ અને ફરજો શું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લિક્વિડેશન પ્રક્રિયાની શરૂઆતને લગતી જાહેર જાહેરાતના 5 દિવસની અંદર NCLT દ્વારા લિક્વિડેટરની નિમણૂક કરવામાં આવે છે. સંહિતા હેઠળ લિક્વિડેટરના હાથમાં અમુક સત્તાઓ સોંપવામાં આવી છે. NCLT કેસની સ્થિતિ અનુસાર સત્તા અને ફરજો નીચે મુજબ છે:</w:t>
          </w:r>
        </w:sdtContent>
      </w:sdt>
    </w:p>
    <w:p w:rsidR="00000000" w:rsidDel="00000000" w:rsidP="00000000" w:rsidRDefault="00000000" w:rsidRPr="00000000" w14:paraId="0000000E">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F">
      <w:pPr>
        <w:jc w:val="both"/>
        <w:rPr>
          <w:rFonts w:ascii="Arial" w:cs="Arial" w:eastAsia="Arial" w:hAnsi="Arial"/>
          <w:b w:val="1"/>
          <w:sz w:val="28"/>
          <w:szCs w:val="28"/>
        </w:rPr>
      </w:pPr>
      <w:sdt>
        <w:sdtPr>
          <w:tag w:val="goog_rdk_13"/>
        </w:sdtPr>
        <w:sdtContent>
          <w:r w:rsidDel="00000000" w:rsidR="00000000" w:rsidRPr="00000000">
            <w:rPr>
              <w:rFonts w:ascii="Mukta Vaani" w:cs="Mukta Vaani" w:eastAsia="Mukta Vaani" w:hAnsi="Mukta Vaani"/>
              <w:b w:val="1"/>
              <w:sz w:val="28"/>
              <w:szCs w:val="28"/>
              <w:rtl w:val="0"/>
            </w:rPr>
            <w:t xml:space="preserve">લેણદારોના તમામ દાવાઓની ચકાસણી કરવાની ફરજ</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તમામ અસ્કયામતોનો કબજો લેવાની અને લેણદારોની આવી કોઈપણ અસ્કયામતોની જાળવણી કરવાની ફરજ જેથી કરીને લિક્વિડેશન પ્રક્રિયા દરમિયાન હરાજી પછી મહત્તમ મૂલ્ય વધારી શકાય.</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લેણદારની તમામ જંગમ તેમજ સ્થાવર મિલકતો અને અસ્કયામતોને તેની કિંમતના મહત્તમ મૂલ્ય સુધી વેચવા માટેની વ્યૂહરચના ઘડવાની ફરજ</w:t>
          </w:r>
        </w:sdtContent>
      </w:sdt>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લિક્વિડેશનની પ્રક્રિયા માટે કોઈપણ વ્યાવસાયિક સહાય મેળવવાની સત્તા</w:t>
          </w:r>
        </w:sdtContent>
      </w:sdt>
    </w:p>
    <w:p w:rsidR="00000000" w:rsidDel="00000000" w:rsidP="00000000" w:rsidRDefault="00000000" w:rsidRPr="00000000" w14:paraId="00000013">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લેણદારોના તમામ દાવાઓને આમંત્રિત કરવા અને પતાવટ કરવાની અને આવકનું વિતરણ કરવાની સત્તા અને ફરજ</w:t>
          </w:r>
        </w:sdtContent>
      </w:sdt>
    </w:p>
    <w:p w:rsidR="00000000" w:rsidDel="00000000" w:rsidP="00000000" w:rsidRDefault="00000000" w:rsidRPr="00000000" w14:paraId="0000001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કોર્પોરેટ દેવાદાર વતી કોઈપણ દાવાને સ્થાપિત કરવાની અને બચાવ કરવાની ફરજ</w:t>
          </w:r>
        </w:sdtContent>
      </w:sdt>
    </w:p>
    <w:p w:rsidR="00000000" w:rsidDel="00000000" w:rsidP="00000000" w:rsidRDefault="00000000" w:rsidRPr="00000000" w14:paraId="00000015">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કોર્પોરેટ દેવાદારની નાણાકીય બાબતોની તપાસ કરવાની અને કોઈપણ અમૂલ્ય અથવા પ્રેફરન્શિયલ વ્યવહારો નક્કી કરવાની સત્તા</w:t>
          </w:r>
        </w:sdtContent>
      </w:sdt>
    </w:p>
    <w:p w:rsidR="00000000" w:rsidDel="00000000" w:rsidP="00000000" w:rsidRDefault="00000000" w:rsidRPr="00000000" w14:paraId="00000016">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દરેક ત્રિમાસિક સમાપ્ત થયાના 15 દિવસ પછી કાર્યવાહી અંગે જરૂરી અહેવાલો નિર્ણાયક સત્તાધિકારીને એટલે કે એનસીએલટીને સબમિટ કરવાની ફરજ</w:t>
          </w:r>
        </w:sdtContent>
      </w:sdt>
    </w:p>
    <w:p w:rsidR="00000000" w:rsidDel="00000000" w:rsidP="00000000" w:rsidRDefault="00000000" w:rsidRPr="00000000" w14:paraId="00000017">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હિતધારકોની સલાહ લેવાની સત્તા</w:t>
          </w:r>
        </w:sdtContent>
      </w:sdt>
    </w:p>
    <w:p w:rsidR="00000000" w:rsidDel="00000000" w:rsidP="00000000" w:rsidRDefault="00000000" w:rsidRPr="00000000" w14:paraId="00000018">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અન્ય કોઈપણ ક્રિયાઓ જે બોર્ડ દ્વારા વિશિષ્ટ રીતે બાબતને લગતા નિર્દિષ્ટ કર્યા મુજબ કરવાની જરૂર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દાવાઓના મૂલ્યાંકનના નિર્ધારણના સંબંધમાં લિક્વિડેટરના આદેશથી કોની પાસે અપીલ આવે છે અને કેટલા દિવસમાં અપીલ પસંદ કરી શકાય 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લિક્વિડેટરે 7 દિવસની અંદર લેણદારો દ્વારા આગળ મૂકવામાં આવેલા દાવાને સ્વીકારવા અથવા નકારવાના રહેશે. જો તમે કોર્પોરેટ દેવાદારના નિર્ણયથી નારાજ છો તો તમે નિર્ણયના 14 દિવસની અંદર NCLTમાં નિર્ણય સામે અપીલ ફાઇલ કરી શકો છો.</w:t>
          </w:r>
        </w:sdtContent>
      </w:sdt>
    </w:p>
    <w:p w:rsidR="00000000" w:rsidDel="00000000" w:rsidP="00000000" w:rsidRDefault="00000000" w:rsidRPr="00000000" w14:paraId="0000001B">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કોર્પોરેટ દેવાદાર સ્વૈચ્છિક લિક્વિડેશનની કાર્યવાહી ક્યારે શરૂ કરી શકે છે ? સ્વૈચ્છિક લિક્વિડેશન માટે કઈ પ્રક્રિયાને અનુસરવી પડશે?</w:t>
          </w:r>
        </w:sdtContent>
      </w:sdt>
    </w:p>
    <w:p w:rsidR="00000000" w:rsidDel="00000000" w:rsidP="00000000" w:rsidRDefault="00000000" w:rsidRPr="00000000" w14:paraId="0000001C">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કોર્પોરેટ દેવાદાર નાદારી અને નાદારી સંહિતાની કલમ 7 અને કલમ 8 હેઠળ સ્વૈચ્છિક લિક્વિડેશન માટે ફાઇલ કરી શકે છે જેનો અગાઉ કંપનીના અધિનિયમ 2013ની કલમ 304- કલમ 313 માં ઉલ્લેખ કરવામાં આવ્યો હતો. તે નીચેની બે શરતોમાં પોતાની સામે આવી કાર્યવાહી શરૂ કરી શકે છે : -</w:t>
          </w:r>
        </w:sdtContent>
      </w:sdt>
    </w:p>
    <w:p w:rsidR="00000000" w:rsidDel="00000000" w:rsidP="00000000" w:rsidRDefault="00000000" w:rsidRPr="00000000" w14:paraId="0000001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જો તેણે સંસ્થાપન પછીથી તેના દેવાં અને બાકી લેણાં ચૂકવવામાં ક્યારેય ડિફોલ્ટ કર્યું નથી</w:t>
          </w:r>
        </w:sdtContent>
      </w:sdt>
    </w:p>
    <w:p w:rsidR="00000000" w:rsidDel="00000000" w:rsidP="00000000" w:rsidRDefault="00000000" w:rsidRPr="00000000" w14:paraId="0000001E">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જો તે દ્રાવક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કોર્પોરેટ દેવાદારે આવી કાર્યવાહી શરૂ કરવા માટે અમુક પ્રક્રિયાગત શરતોનું પાલન કરવું પડશે.</w:t>
          </w:r>
        </w:sdtContent>
      </w:sdt>
    </w:p>
    <w:p w:rsidR="00000000" w:rsidDel="00000000" w:rsidP="00000000" w:rsidRDefault="00000000" w:rsidRPr="00000000" w14:paraId="00000020">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કંપનીના રજિસ્ટ્રારને તેના મોટાભાગના ડિરેક્ટરો દ્વારા ઘોષણા, જે કહે છે કે:-</w:t>
          </w:r>
        </w:sdtContent>
      </w:sdt>
    </w:p>
    <w:p w:rsidR="00000000" w:rsidDel="00000000" w:rsidP="00000000" w:rsidRDefault="00000000" w:rsidRPr="00000000" w14:paraId="00000021">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કાં તો તેઓ દેવાથી મુક્ત છે; અથવા</w:t>
          </w:r>
        </w:sdtContent>
      </w:sdt>
    </w:p>
    <w:p w:rsidR="00000000" w:rsidDel="00000000" w:rsidP="00000000" w:rsidRDefault="00000000" w:rsidRPr="00000000" w14:paraId="00000022">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અસ્કયામતોની વસૂલાત દ્વારા દેવું સાફ કરી શકાય છે .</w:t>
          </w:r>
        </w:sdtContent>
      </w:sdt>
    </w:p>
    <w:p w:rsidR="00000000" w:rsidDel="00000000" w:rsidP="00000000" w:rsidRDefault="00000000" w:rsidRPr="00000000" w14:paraId="00000023">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ઘોષણામાં નીચેના બે ઘટકો શામેલ છે: -</w:t>
          </w:r>
        </w:sdtContent>
      </w:sdt>
    </w:p>
    <w:p w:rsidR="00000000" w:rsidDel="00000000" w:rsidP="00000000" w:rsidRDefault="00000000" w:rsidRPr="00000000" w14:paraId="00000024">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કોઈપણ વ્યક્તિ સાથે છેતરપિંડી કરવા માટે ફડચામાં નથી. લેણદાર અથવા હિસ્સેદાર. ઘોષણા નીચેના દસ્તાવેજો સાથે પણ હોવી જોઈએ. (a) પાછલા 2 વર્ષના ઓડિટેડ નાણાકીય નિવેદન. (b) સંપત્તિનું મૂલ્યાંકન. (c) લેણદારોની યાદી અને બાકી રકમ.</w:t>
          </w:r>
        </w:sdtContent>
      </w:sdt>
    </w:p>
    <w:p w:rsidR="00000000" w:rsidDel="00000000" w:rsidP="00000000" w:rsidRDefault="00000000" w:rsidRPr="00000000" w14:paraId="00000025">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ઘોષણાના 4 અઠવાડિયાની અંદર કંપનીએ હિતધારકો, ડિરેક્ટરો અને સભ્યોની સામાન્ય સભા શરૂ કરવાની રહેશે. સામાન્ય સભામાં એક ખાસ ઠરાવ પસાર કરવાનો હોય છે જ્યાં બહુમતી સ્વૈચ્છિક લિક્વિડેશન પ્રક્રિયા શરૂ કરવા માટે મત આપે છે. પછી ઠરાવ પસાર કર્યા પછી, તેઓએ પ્રક્રિયા શરૂ કરવા માટે લિક્વિડેટરનું નામ આપવું પડશે અથવા કંપનીના મેમોરેન્ડમ ઑફ એસોસિએશન કહે છે કે લિક્વિડેશન પ્રક્રિયાની તારીખ અને દિવસ નિર્દિષ્ટ કરવામાં આવ્યો હતો તેથી લિક્વિડેશન શરૂ થવું જોઈએ.</w:t>
          </w:r>
        </w:sdtContent>
      </w:sdt>
    </w:p>
    <w:p w:rsidR="00000000" w:rsidDel="00000000" w:rsidP="00000000" w:rsidRDefault="00000000" w:rsidRPr="00000000" w14:paraId="00000026">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રિઝોલ્યુશન પછી, લેણદારોએ વાજબી સમયગાળામાં ઠરાવ મંજૂર કરવાનો રહેશે.</w:t>
          </w:r>
        </w:sdtContent>
      </w:sdt>
    </w:p>
    <w:p w:rsidR="00000000" w:rsidDel="00000000" w:rsidP="00000000" w:rsidRDefault="00000000" w:rsidRPr="00000000" w14:paraId="00000027">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ક્રેડિટર્સ દ્વારા મંજૂરીના 7 દિવસની અંદર માહિતીની સૂચના કંપનીના રજિસ્ટ્રાર અને IBBIને રિઝોલ્યુશનની નકલ સાથે આપવાની રહેશે.</w:t>
          </w:r>
        </w:sdtContent>
      </w:sdt>
    </w:p>
    <w:p w:rsidR="00000000" w:rsidDel="00000000" w:rsidP="00000000" w:rsidRDefault="00000000" w:rsidRPr="00000000" w14:paraId="00000028">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આ પછી, સ્વૈચ્છિક લિક્વિડેશનની શરૂઆત થાય છે.</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225E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225E4"/>
    <w:rPr>
      <w:rFonts w:ascii="Times New Roman" w:cs="Times New Roman" w:eastAsia="Times New Roman" w:hAnsi="Times New Roman"/>
      <w:b w:val="1"/>
      <w:bCs w:val="1"/>
      <w:kern w:val="36"/>
      <w:sz w:val="48"/>
      <w:szCs w:val="48"/>
    </w:rPr>
  </w:style>
  <w:style w:type="paragraph" w:styleId="toc-anchor" w:customStyle="1">
    <w:name w:val="toc-anchor"/>
    <w:basedOn w:val="Normal"/>
    <w:rsid w:val="009225E4"/>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25E4"/>
    <w:rPr>
      <w:b w:val="1"/>
      <w:bCs w:val="1"/>
    </w:rPr>
  </w:style>
  <w:style w:type="paragraph" w:styleId="NormalWeb">
    <w:name w:val="Normal (Web)"/>
    <w:basedOn w:val="Normal"/>
    <w:uiPriority w:val="99"/>
    <w:semiHidden w:val="1"/>
    <w:unhideWhenUsed w:val="1"/>
    <w:rsid w:val="009225E4"/>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9225E4"/>
    <w:rPr>
      <w:color w:val="0000ff"/>
      <w:u w:val="single"/>
    </w:rPr>
  </w:style>
  <w:style w:type="character" w:styleId="apple-converted-space" w:customStyle="1">
    <w:name w:val="apple-converted-space"/>
    <w:basedOn w:val="DefaultParagraphFont"/>
    <w:rsid w:val="009225E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AbSfgOas3se61ttNjutPVGQz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TIIaC5namRneHM4AHIhMVBldTJIYkNTWWRsQmhVRlFfb3dvMDMzSzBUYlN2OF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2021-03-11T00:45:00Z</dcterms:created>
  <dc:creator>Lenovo</dc:creator>
</cp:coreProperties>
</file>