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રિડેમ્પશન માટે પ્રારંભિક હુકમનામું જ્યાં મોર્ટગેગર દ્વારા ચૂકવણીની ડિફોલ્ટ પર વેચાણ માટેનો હુકમનામું પસાર કરવામાં આવે છે (ઓર્ડર Xxxiv, નિયમ 7) (જ્યાં એકાઉન્ટ્સ લેવાનું નિર્દેશિત કરવામાં આવે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 )</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રોજ આવે છે..................દિવસે, વગેરે; અહીં આદેશ અને ફરમાન દ્વારા આપવામાં આવે છે કે તેને નીચેના હિસાબો લેવા માટે કમિશનર તરીકે ................................. નો સંદર્ભ આપવામાં આવે :----</w:t>
          </w:r>
        </w:sdtContent>
      </w:sdt>
      <w:r w:rsidDel="00000000" w:rsidR="00000000" w:rsidRPr="00000000">
        <w:rPr>
          <w:rtl w:val="0"/>
        </w:rPr>
      </w:r>
    </w:p>
    <w:p w:rsidR="00000000" w:rsidDel="00000000" w:rsidP="00000000" w:rsidRDefault="00000000" w:rsidRPr="00000000" w14:paraId="00000004">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વાદીમાં દર્શાવેલ ગીરો પરના સિદ્ધાંત અને વ્યાજ માટે આ તારીખે પ્રતિવાદીને શું બાકી છે તેનો હિસાબ (આવા વ્યાજની ગણતરી સિદ્ધાંત પર ચૂકવવાપાત્ર દરે અથવા જ્યાં એવો કોઈ દર નક્કી કરવામાં આવ્યો નથી, વાર્ષિક છ ટકાના દરે અથવા કોર્ટ વાજબી ગણે તેવા દરે);</w:t>
          </w:r>
        </w:sdtContent>
      </w:sdt>
      <w:r w:rsidDel="00000000" w:rsidR="00000000" w:rsidRPr="00000000">
        <w:rPr>
          <w:rtl w:val="0"/>
        </w:rPr>
      </w:r>
    </w:p>
    <w:p w:rsidR="00000000" w:rsidDel="00000000" w:rsidP="00000000" w:rsidRDefault="00000000" w:rsidRPr="00000000" w14:paraId="00000005">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 તારીખ સુધી પ્રતિવાદી દ્વારા અથવા અન્ય કોઈ વ્યક્તિ દ્વારા ઓર્ડર દ્વારા અથવા પ્રતિવાદીના ઉપયોગ માટે અથવા પ્રતિવાદી અથવા એવી વ્યક્તિના ઇરાદાપૂર્વક ડિફોલ્ટ વિના પ્રાપ્ત થયેલી ગીરો મિલકતની આવકનો હિસાબ ;</w:t>
          </w:r>
        </w:sdtContent>
      </w:sdt>
      <w:r w:rsidDel="00000000" w:rsidR="00000000" w:rsidRPr="00000000">
        <w:rPr>
          <w:rtl w:val="0"/>
        </w:rPr>
      </w:r>
    </w:p>
    <w:p w:rsidR="00000000" w:rsidDel="00000000" w:rsidP="00000000" w:rsidRDefault="00000000" w:rsidRPr="00000000" w14:paraId="00000006">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sdt>
        <w:sdtPr>
          <w:tag w:val="goog_rdk_5"/>
        </w:sdtPr>
        <w:sdtContent>
          <w:r w:rsidDel="00000000" w:rsidR="00000000" w:rsidRPr="00000000">
            <w:rPr>
              <w:rFonts w:ascii="Baloo Bhai" w:cs="Baloo Bhai" w:eastAsia="Baloo Bhai" w:hAnsi="Baloo Bhai"/>
              <w:color w:val="000000"/>
              <w:sz w:val="14"/>
              <w:szCs w:val="14"/>
              <w:rtl w:val="0"/>
            </w:rPr>
            <w:t xml:space="preserve">                પ્રતિવાદી દ્વારા ગીરો-સુરક્ષાના સંદર્ભમાં ખર્ચ, ચાર્જ અને ખર્ચ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 દાવાના ખર્ચ સિવાય) માટે આ તારીખ સુધી યોગ્ય રીતે ખર્ચવામાં આવેલ તમામ રકમનો હિસાબ અને તેના પરના હિત (આવા વ્યાજની ગણતરી પક્ષકારો વચ્ચે સંમત થયેલ દર, અથવા, આવા દરમાં નિષ્ફળતા, સિદ્ધાંત પર ચૂકવવાપાત્ર હોય તેવા જ દરે, અથવા, આવા બંને દરોમાં નિષ્ફળતા, વાર્ષિક નવ ટકાના દરે</w:t>
          </w:r>
        </w:sdtContent>
      </w:sdt>
      <w:r w:rsidDel="00000000" w:rsidR="00000000" w:rsidRPr="00000000">
        <w:rPr>
          <w:rtl w:val="0"/>
        </w:rPr>
      </w:r>
    </w:p>
    <w:p w:rsidR="00000000" w:rsidDel="00000000" w:rsidP="00000000" w:rsidRDefault="00000000" w:rsidRPr="00000000" w14:paraId="00000007">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પ્રતિવાદીના કોઈપણ કૃત્ય અથવા અવગણના દ્વારા આ તારીખ પહેલાં ગીરો મૂકેલી મિલકતને થયેલ કોઈપણ નુકસાન અથવા નુકસાનનો હિસાબ જે મિલકતને વિનાશક અથવા કાયમી રૂપે નુકસાન પહોંચાડે છે અથવા તેના પર લાદવામાં આવેલી કોઈપણ ફરજો નિભાવવામાં તેની નિષ્ફળતા દ્વારા કાયદો અત્યારે અમલમાં છે અથવા મોર્ટગેજ-ડીડની શરતો દ્વારા.</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કલમ (ii) હેઠળ મળેલી કોઈપણ રકમ અથવા ઉપરોક્ત કલમ (iv) હેઠળ નક્કી કરાયેલી રકમ, તેના પરના વ્યાજ સાથે, સૌપ્રથમ કલમ (iii) હેઠળ પ્રતિવાદી દ્વારા ચૂકવવામાં આવેલી કોઈપણ રકમ સામે એડજસ્ટ કરવામાં આવશે. તેના પરનું વ્યાજ, અને બેલેન્સ, જો કોઈ હોય તો, ગીરો-નાણામાં ઉમેરવામાં આવશે, અથવા, જેમ બને તેમ, પ્રતિવાદીને લીધેલી મુખ્ય રકમ પર વ્યાજની રકમના ઘટાડામાં ડેબિટ કરવામાં આવશે અને તે પછી સિદ્ધાંતનો ઘટાડો અથવા વિસર્જન.</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અને આથી આગળ આદેશ કરવામાં આવે છે કે ઉપરોક્ત કમિશનર .....................ના રોજ અથવા તે પહેલાં તમામ વાજબી ભથ્થાં આપ્યા પછી તમામ અનુકૂળ રવાનગી સાથે આ કોર્ટમાં હિસાબ રજૂ કરશે. ............................ દિવસ.................... .................અને તે, કમિશનરનો આવો અહેવાલ પ્રાપ્ત થવા પર, તેની પુષ્ટિ અને પ્રતિ સહી કરવામાં આવશે, આવા વાંધાઓની વિચારણા કર્યા પછી જરૂરી હોય તેવા ફેરફારને આધીન દાવો માટે પક્ષકારો કરી શકે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હુકમ કરવામાં આવે છે --</w:t>
          </w:r>
        </w:sdtContent>
      </w:sdt>
      <w:r w:rsidDel="00000000" w:rsidR="00000000" w:rsidRPr="00000000">
        <w:rPr>
          <w:rtl w:val="0"/>
        </w:rPr>
      </w:r>
    </w:p>
    <w:p w:rsidR="00000000" w:rsidDel="00000000" w:rsidP="00000000" w:rsidRDefault="00000000" w:rsidRPr="00000000" w14:paraId="0000000B">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વાદીએ ..................ના દિવસે અથવા તે પહેલાં કોર્ટમાં ચૂકવણી કરવી. .............અથવા પછીની કોઈપણ તારીખ કે જેમાં કોર્ટ દ્વારા ચૂકવણી માટેનો સમય લંબાવવામાં આવી શકે છે, જેમ કે રકમ જેટલી રકમ કોર્ટને બાકી છે અને રૂ .... ની રકમ. ....................અથવા પ્રતિવાદીને આપવામાં આવેલ દાવોનો ખર્ચ;</w:t>
          </w:r>
        </w:sdtContent>
      </w:sdt>
      <w:r w:rsidDel="00000000" w:rsidR="00000000" w:rsidRPr="00000000">
        <w:rPr>
          <w:rtl w:val="0"/>
        </w:rPr>
      </w:r>
    </w:p>
    <w:p w:rsidR="00000000" w:rsidDel="00000000" w:rsidP="00000000" w:rsidRDefault="00000000" w:rsidRPr="00000000" w14:paraId="0000000C">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ત્યારપછીની આવી ચુકવણી પર, કોર્ટ આવી તારીખ પહેલાં આવી રકમ નક્કી કરી શકે છે, જે કોર્ટ દાવોના આવા ખર્ચ અને આવા ખર્ચ, ચાર્જ અને નિયમ 10 હેઠળ ચૂકવવાપાત્ર હોઈ શકે તેવા ખર્ચના સંદર્ભમાં ચુકાદો આપી શકે છે. સિવિલ પ્રોસિજર કોડ, 1908ની પ્રથમ અનુસૂચિની XXXIV ના નિયમ 11 હેઠળ ચૂકવવાપાત્ર વ્યાજ, પ્રતિવાદીએ કોર્ટમાં તેના કબજામાંના તમામ દસ્તાવેજો અથવા ગીરોને લગતી સત્તા લાવવી.</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(પ્રથમ શિડ્યુલ પરિશિષ્ટ D.-હુકમો)</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ના 2 અથવા તે બંને જેમ કે કેસ હોઈ શકે તે સ્વતંત્રતા પર રહેશે (જ્યારે આવા ઉપાય તેમના સંબંધિત ગીરોની શરતો હેઠળ ખુલ્લા હોય અને તે સમય માટે અમલમાં હોય તેવા કોઈપણ કાયદા દ્વારા પ્રતિબંધિત ન હોય) પ્રતિવાદી વિરુદ્ધ વ્યક્તિગત હુકમનામું માટે અરજી કરવા માટે તેમની બાકી રહેતી રકમ માટે અનુક્રમે નંબર 1</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અને તે આથી આગળ આદેશ આપે છે અને ફરમાવે છે કે, ઉપરોક્ત મુજબ ચૂકવણી કરવામાં ડિફોલ્ટમાં, પ્રતિવાદી ગીરો મૂકેલી મિલકતના વેચાણ માટેના અંતિમ હુકમનામા માટે કોર્ટમાં અરજી કરી શકે છે; અને આવી અરજી કરવા પર, ગીરો મૂકેલી મિલકત અથવા તેનો પૂરતો હિસ્સો વેચવા માટે નિર્દેશિત કરવામાં આવશે; અને આવા વેચાણના હેતુઓ માટે પ્રતિવાદીએ કોર્ટ અથવા તે નિમણૂક કરે તેવા અધિકારી સમક્ષ, તેના કબજામાંના તમામ દસ્તાવેજો અથવા ગીરો મૂકેલી મિલકતને લગતી સત્તામાં રજૂ કરવા પડશે.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6"/>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આવા વેચાણ દ્વારા </w:t>
          </w:r>
        </w:sdtContent>
      </w:sdt>
      <w:sdt>
        <w:sdtPr>
          <w:tag w:val="goog_rdk_17"/>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આ હુકમનામું હેઠળ પ્રતિવાદીને ચૂકવવાપાત્ર રકમની ચુકવણીમાં (વેચાણના ખર્ચમાંથી કપાત કર્યા પછી) યોગ્ય રીતે લાગુ કરવામાં આવશે અને તેના દાવામાં અને આ હુકમનામું હેઠળ પ્રતિવાદીને ચૂકવવાપાત્ર રકમની ચૂકવણીમાં અને તેના દાવામાં પસાર થઈ શકે તેવા કોઈપણ વધુ આદેશો હેઠળ અને અદાલત દ્વારા ચુકાદો આપી શકે તેવી કોઈપણ રકમની ચૂકવણી હેઠળ દાવોના આવા ખર્ચના સંદર્ભમાં પ્રતિવાદી અને નિયમ 10 હેઠળ ચૂકવવાપાત્ર હોઈ શકે તેવા ખર્ચ, ચાર્જ અને ખર્ચ, નિયમ 10 હેઠળ ચૂકવવાપાત્ર હોઈ શકે તેવા અનુગામી વ્યાજ સાથે, નિયમ 11 હેઠળ ચૂકવવાપાત્ર હોઈ શકે તેવા અનુગામી વ્યાજ સાથે, સિવિલ પ્રોસિજર કોડ, 1903ની પ્રથમ અનુસૂચિના XXXIV ના આદેશ અને બાકીની રકમ, જો કોઈ હોય તો, વાદી અથવા તે પ્રાપ્ત કરવા માટે હકદાર અન્ય વ્યક્તિઓને ચૂકવવામાં આવશે.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sdt>
        <w:sdtPr>
          <w:tag w:val="goog_rdk_18"/>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જો આવા વેચાણ દ્વારા </w:t>
          </w:r>
        </w:sdtContent>
      </w:sdt>
      <w:sdt>
        <w:sdtPr>
          <w:tag w:val="goog_rdk_19"/>
        </w:sdtPr>
        <w:sdtContent>
          <w:r w:rsidDel="00000000" w:rsidR="00000000" w:rsidRPr="00000000">
            <w:rPr>
              <w:rFonts w:ascii="Mukta Vaani" w:cs="Mukta Vaani" w:eastAsia="Mukta Vaani" w:hAnsi="Mukta Vaani"/>
              <w:color w:val="000000"/>
              <w:sz w:val="20"/>
              <w:szCs w:val="20"/>
              <w:rtl w:val="0"/>
            </w:rPr>
            <w:t xml:space="preserve">પ્રાપ્ત થયેલ નાણાં પ્રતિવાદીને ઉપરોક્ત મુજબ ચૂકવવાપાત્ર રકમની સંપૂર્ણ ચૂકવણી માટે પૂરતા ન હોય, તો પ્રતિવાદી સ્વતંત્ર રહેશે (જ્યાં આવા ઉપાય તેના માટે ખુલ્લા છે. તેના ગીરોની શરતો અને હાલના સમય માટે અમલમાં કોઈપણ કાયદા દ્વારા પ્રતિબંધિત નથી) બાકીની રકમ માટે વાદી સામે વ્યક્તિગત હુકમનામું માટે અરજી કરવા માટે; અને તે કે પક્ષકારો સમય સમય પર કોર્ટમાં અરજી કરવા માટે સ્વતંત્ર છે કારણ કે તેઓને પ્રસંગ મળે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54F8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kln4nU2kGwmY4x0PCRLWUIXgA==">CgMxLjAaHwoBMBIaChgIB0IUCgVBcmlhbBILTXVrdGEgVmFhbmkaHwoBMRIaChgIB0IUCgVBcmlhbBILTXVrdGEgVmFhbmkaHwoBMhIaChgIB0IUCgVBcmlhbBILTXVrdGEgVmFhbmkaHwoBMxIaChgIB0IUCgVBcmlhbBILTXVrdGEgVmFhbmkaHwoBNBIaChgIB0IUCgVBcmlhbBILTXVrdGEgVmFhbmkaKAoBNRIjCiEIB0IdCg9UaW1lcyBOZXcgUm9tYW4SCkJhbG9vIEJoYW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KQoCMTYSIwohCAdCHQoPVGltZXMgTmV3IFJvbWFuEgpCYWxvbyBCaGFpGiAKAjE3EhoKGAgHQhQKBUFyaWFsEgtNdWt0YSBWYWFuaRopCgIxOBIjCiEIB0IdCg9UaW1lcyBOZXcgUm9tYW4SCkJhbG9vIEJoYWkaIAoCMTkSGgoYCAdCFAoFQXJpYWwSC011a3RhIFZhYW5pMghoLmdqZGd4czgAciExRWhwTExZR2hwMHM0MmN1V1NDWTR2UzUtaWpiLVpMe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2019-07-21T12:39:00Z</dcterms:created>
  <dc:creator>Viraj</dc:creator>
</cp:coreProperties>
</file>