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35" w:rsidRPr="005E1435" w:rsidRDefault="005E1435" w:rsidP="005E1435">
      <w:pPr>
        <w:spacing w:before="100" w:line="240" w:lineRule="auto"/>
        <w:jc w:val="both"/>
        <w:rPr>
          <w:rFonts w:ascii="Calibri" w:eastAsia="Times New Roman" w:hAnsi="Calibri" w:cs="Calibri"/>
          <w:color w:val="000000"/>
        </w:rPr>
      </w:pPr>
      <w:bookmarkStart w:id="0" w:name="_GoBack"/>
      <w:bookmarkEnd w:id="0"/>
      <w:r w:rsidRPr="005E1435">
        <w:rPr>
          <w:rFonts w:ascii="Arial" w:eastAsia="Times New Roman" w:hAnsi="Arial" w:cs="Arial"/>
          <w:b/>
          <w:bCs/>
          <w:color w:val="000000"/>
          <w:sz w:val="20"/>
          <w:szCs w:val="20"/>
        </w:rPr>
        <w:t>South Africa</w:t>
      </w:r>
    </w:p>
    <w:p w:rsidR="005E1435" w:rsidRPr="005E1435" w:rsidRDefault="005E1435" w:rsidP="005E1435">
      <w:pPr>
        <w:spacing w:before="100" w:line="240" w:lineRule="auto"/>
        <w:jc w:val="center"/>
        <w:rPr>
          <w:rFonts w:ascii="Calibri" w:eastAsia="Times New Roman" w:hAnsi="Calibri" w:cs="Calibri"/>
          <w:color w:val="000000"/>
        </w:rPr>
      </w:pPr>
      <w:r w:rsidRPr="005E1435">
        <w:rPr>
          <w:rFonts w:ascii="Arial" w:eastAsia="Times New Roman" w:hAnsi="Arial" w:cs="Arial"/>
          <w:b/>
          <w:bCs/>
          <w:color w:val="000000"/>
          <w:sz w:val="20"/>
          <w:szCs w:val="20"/>
        </w:rPr>
        <w:t>Double Taxation Avoidance Agreement</w:t>
      </w:r>
    </w:p>
    <w:p w:rsidR="005E1435" w:rsidRPr="005E1435" w:rsidRDefault="005E1435" w:rsidP="005E1435">
      <w:pPr>
        <w:spacing w:before="100" w:line="240" w:lineRule="auto"/>
        <w:jc w:val="center"/>
        <w:rPr>
          <w:rFonts w:ascii="Calibri" w:eastAsia="Times New Roman" w:hAnsi="Calibri" w:cs="Calibri"/>
          <w:color w:val="000000"/>
        </w:rPr>
      </w:pPr>
      <w:r w:rsidRPr="005E1435">
        <w:rPr>
          <w:rFonts w:ascii="Arial" w:eastAsia="Times New Roman" w:hAnsi="Arial" w:cs="Arial"/>
          <w:b/>
          <w:bCs/>
          <w:color w:val="000000"/>
          <w:sz w:val="20"/>
          <w:szCs w:val="20"/>
        </w:rPr>
        <w:t>Income Tax-Act</w:t>
      </w:r>
      <w:proofErr w:type="gramStart"/>
      <w:r w:rsidRPr="005E1435">
        <w:rPr>
          <w:rFonts w:ascii="Arial" w:eastAsia="Times New Roman" w:hAnsi="Arial" w:cs="Arial"/>
          <w:b/>
          <w:bCs/>
          <w:color w:val="000000"/>
          <w:sz w:val="20"/>
          <w:szCs w:val="20"/>
        </w:rPr>
        <w:t>,1961</w:t>
      </w:r>
      <w:proofErr w:type="gramEnd"/>
      <w:r w:rsidRPr="005E1435">
        <w:rPr>
          <w:rFonts w:ascii="Arial" w:eastAsia="Times New Roman" w:hAnsi="Arial" w:cs="Arial"/>
          <w:b/>
          <w:bCs/>
          <w:color w:val="000000"/>
          <w:sz w:val="20"/>
          <w:szCs w:val="20"/>
        </w:rPr>
        <w:t>: Notification under section 90: Agreement between the Government of the Republic of India and the Government of the Republic of South Africa for the avoidance of double taxation and the prevention of fiscal evasion with respect to taxes on income</w:t>
      </w:r>
    </w:p>
    <w:p w:rsidR="005E1435" w:rsidRPr="005E1435" w:rsidRDefault="005E1435" w:rsidP="005E1435">
      <w:pPr>
        <w:spacing w:before="100" w:line="240" w:lineRule="auto"/>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Notification No.G.S.R.</w:t>
      </w:r>
      <w:proofErr w:type="gramEnd"/>
      <w:r w:rsidRPr="005E1435">
        <w:rPr>
          <w:rFonts w:ascii="Arial" w:eastAsia="Times New Roman" w:hAnsi="Arial" w:cs="Arial"/>
          <w:b/>
          <w:bCs/>
          <w:color w:val="000000"/>
          <w:sz w:val="20"/>
          <w:szCs w:val="20"/>
        </w:rPr>
        <w:t xml:space="preserve"> </w:t>
      </w:r>
      <w:proofErr w:type="gramStart"/>
      <w:r w:rsidRPr="005E1435">
        <w:rPr>
          <w:rFonts w:ascii="Arial" w:eastAsia="Times New Roman" w:hAnsi="Arial" w:cs="Arial"/>
          <w:b/>
          <w:bCs/>
          <w:color w:val="000000"/>
          <w:sz w:val="20"/>
          <w:szCs w:val="20"/>
        </w:rPr>
        <w:t>No.198(</w:t>
      </w:r>
      <w:proofErr w:type="gramEnd"/>
      <w:r w:rsidRPr="005E1435">
        <w:rPr>
          <w:rFonts w:ascii="Arial" w:eastAsia="Times New Roman" w:hAnsi="Arial" w:cs="Arial"/>
          <w:b/>
          <w:bCs/>
          <w:color w:val="000000"/>
          <w:sz w:val="20"/>
          <w:szCs w:val="20"/>
        </w:rPr>
        <w:t>E), dtd. 21.04.1998</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Whereas the annexed agreement between the Government of the Republic of India and the Government of the Republic of South Africa for the avoidance of double taxation and the prevention of fiscal evasion with respect to taxes on income, has entered into force on the twenty-eighth day of November, 1997, in accordance with article 28 of the said Agreement, after the notification by both the contracting States to each other of the completion of the procedures required under their laws for the bringing into force of the said agreement;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ANNEXURE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AGREEMENT BETWEEN THE GOVERNMENT OF THE REPUBLIC OF INDIA AND THE GOVERNMENT OF THE REPUBLIC OF SOUTH AFRICA FOR THE AVOIDANCE OF DOUBLE TAXATION AND THE PREVENTION OF FISCAL EVASION WITH RESPECT TO TAXES ON INCOME.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Preamble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The Government of the Republic of India and the Government of the Republic of South Africa desiring to conclude an Agreement for the avoidance of double taxation and the prevention of fiscal evasion with respect to taxes on income,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Have agreed as follows: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PERSONAL SCOPE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This Agreement shall apply to persons who are residents of one or both of the Contracting States.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TAXES COVERED</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existing taxes to which this Agreement shall apply are: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a</w:t>
      </w:r>
      <w:proofErr w:type="gramEnd"/>
      <w:r w:rsidRPr="005E1435">
        <w:rPr>
          <w:rFonts w:ascii="Arial" w:eastAsia="Times New Roman" w:hAnsi="Arial" w:cs="Arial"/>
          <w:b/>
          <w:bCs/>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b/>
          <w:bCs/>
          <w:color w:val="000000"/>
          <w:sz w:val="20"/>
          <w:szCs w:val="20"/>
        </w:rPr>
        <w:t>In India,</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The income-tax (including any surcharge thereon);</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w:t>
      </w:r>
      <w:proofErr w:type="gramStart"/>
      <w:r w:rsidRPr="005E1435">
        <w:rPr>
          <w:rFonts w:ascii="Arial" w:eastAsia="Times New Roman" w:hAnsi="Arial" w:cs="Arial"/>
          <w:color w:val="000000"/>
          <w:sz w:val="20"/>
          <w:szCs w:val="20"/>
        </w:rPr>
        <w:t>hereinafter</w:t>
      </w:r>
      <w:proofErr w:type="gramEnd"/>
      <w:r w:rsidRPr="005E1435">
        <w:rPr>
          <w:rFonts w:ascii="Arial" w:eastAsia="Times New Roman" w:hAnsi="Arial" w:cs="Arial"/>
          <w:color w:val="000000"/>
          <w:sz w:val="20"/>
          <w:szCs w:val="20"/>
        </w:rPr>
        <w:t xml:space="preserve"> referred to as "Indian tax");</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b</w:t>
      </w:r>
      <w:proofErr w:type="gramEnd"/>
      <w:r w:rsidRPr="005E1435">
        <w:rPr>
          <w:rFonts w:ascii="Arial" w:eastAsia="Times New Roman" w:hAnsi="Arial" w:cs="Arial"/>
          <w:b/>
          <w:bCs/>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b/>
          <w:bCs/>
          <w:color w:val="000000"/>
          <w:sz w:val="20"/>
          <w:szCs w:val="20"/>
        </w:rPr>
        <w:t>In South Africa:</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income tax (the normal tax) and</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ii.</w:t>
      </w: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the</w:t>
      </w:r>
      <w:proofErr w:type="gramEnd"/>
      <w:r w:rsidRPr="005E1435">
        <w:rPr>
          <w:rFonts w:ascii="Arial" w:eastAsia="Times New Roman" w:hAnsi="Arial" w:cs="Arial"/>
          <w:color w:val="000000"/>
          <w:sz w:val="20"/>
          <w:szCs w:val="20"/>
        </w:rPr>
        <w:t xml:space="preserve"> secondary tax on companies;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w:t>
      </w:r>
      <w:proofErr w:type="gramStart"/>
      <w:r w:rsidRPr="005E1435">
        <w:rPr>
          <w:rFonts w:ascii="Arial" w:eastAsia="Times New Roman" w:hAnsi="Arial" w:cs="Arial"/>
          <w:color w:val="000000"/>
          <w:sz w:val="20"/>
          <w:szCs w:val="20"/>
        </w:rPr>
        <w:t>hereinafter</w:t>
      </w:r>
      <w:proofErr w:type="gramEnd"/>
      <w:r w:rsidRPr="005E1435">
        <w:rPr>
          <w:rFonts w:ascii="Arial" w:eastAsia="Times New Roman" w:hAnsi="Arial" w:cs="Arial"/>
          <w:color w:val="000000"/>
          <w:sz w:val="20"/>
          <w:szCs w:val="20"/>
        </w:rPr>
        <w:t xml:space="preserve"> referred to as "South African tax").</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Agreement shall apply also to any identical or substantially similar taxes which are imposed by either Contracting State after the date of signature of the Agreement in addition to, or in place of, the existing taxes. The competent authorities of the Contracting States shall notify each other of any significant changes which have been made in their respective taxation laws.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3</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GENERAL DEFINITIONS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For the purposes of this Agreement, unless the context otherwise requires:</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"India" means the territory of the Republic of India and includes the territorial sea and airspace above it. For the purposes of this Agreement the term shall cover any other maritime zone in which the Republic of India has sovereign rights, other rights and jurisdiction, according to the Indian law and in accordance with international law in particular as laid down in the UN Convention of the Law of the Sea, 1982; and</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b.</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"South Africa" means the Republic of South Africa and, when used in a geographical sense, includes the territorial sea thereof as well as any area outside the territorial sea, including the continental shelf, which has been or may hereafter be designated, under the laws of South Africa and in accordance with international law, as an area within which South Africa may exercise sovereign rights or jurisdiction;</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c</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terms "a Contracting State" and "the other Contracting State" mean India or South Africa, as the context requires;</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d</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"company" means any body corporate or any entity which is treated as a company or body corporate for tax purposes;</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e</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"competent authority" means;</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India, the Central Government in the Ministry of Finance (Department of Revenue) or their authorised representative; and</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South Africa, the Commissioner for Inland Revenue or his authorised representative;</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f.</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g</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"fiscal year" means:</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India, the twelve-month period beginning on 1 April;</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South Africa, the "year of assessment" as defined in the Income-tax Act, 1962;</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h</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"national" means:</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any individual possessing the nationality of a Contracting State;</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ii.</w:t>
      </w: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any</w:t>
      </w:r>
      <w:proofErr w:type="gramEnd"/>
      <w:r w:rsidRPr="005E1435">
        <w:rPr>
          <w:rFonts w:ascii="Arial" w:eastAsia="Times New Roman" w:hAnsi="Arial" w:cs="Arial"/>
          <w:color w:val="000000"/>
          <w:sz w:val="20"/>
          <w:szCs w:val="20"/>
        </w:rPr>
        <w:t xml:space="preserve"> legal person or association deriving its status as such from the laws in force in a Contracting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j.</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"person" includes an individual, a company and any other body of persons which is treated as an entity for tax purposes under the taxation laws in force in the respective Contracting States; and</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k.</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"tax" means Indian tax or South African tax, as the context requires, but shall not include any amount which is payable in respect of any default or omission in relation to the taxes to which this Agreement applies or which represents a penalty imposed relating to those taxes.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As regards the application of the provisions of the Agreement at any time by a Contracting State, any term not defined therein shall, unless the context otherwise requires, have the meaning which it has at that time under the law of that State for the purposes of the taxes to which the Agreement applies, any meaning under the applicable tax laws of that State prevailing over a meaning given to the term under other laws of that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4</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RESIDENT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For the purposes of this Agreement, the term "resident of a Contracting State" means;</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a.</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India, any person who, under the laws of India, is liable to tax therein by reason of his domicile, residence, place of management or any other criterion of a similar nature, but this term does not include any person who is liable to tax in India in respect only of income from sources in India;</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b.</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South Africa, any individual who is ordinarily resident in South Africa and any other person which has its place of effective management in South Africa;</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a.</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b.</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only of the State in which he has an habitual abode;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c</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if he has an habitual abode in both States or in neither of them, he shall be deemed to be a resident only of the State of which he is a national;</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d</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only of the State in which its place of effective management is situated. If the State in which its place of effective management is situated cannot be determined, then the competent authorities of the Contracting States shall settle the question by mutual agreement.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5</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PERMANENT ESTABLISHMENT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"permanent establishment" includes especially:</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place of management;</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branch;</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c</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an office;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d</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factory;</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e</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workshop;</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f.</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mine, an oil or gas well, a quarry or any other place of extraction of natural resources, including an installation or structure used for the exploration or exploitation of natural resources; and</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g</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warehouse, in relation to a person providing storage facilities for others.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building site, a construction, installation or assembly project or any supervisory activity in connection with such site or project constitutes a permanent establishment only if it lasts more than six months.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preceding provisions of this Article, the term permanent establishment shall be deemed not to include: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use of facilities solely for the purpose of storage, display or delivery of goods or merchandise belonging to the enterprise;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maintenance of a stock of goods or merchandise belonging to the enterprise solely for the purpose of storage, display or delivery;</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c</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maintenance of a stock of goods or merchandise belonging to the enterprise solely for the purpose of processing by another enterprise;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d</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e</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 and</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f.</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provisions of paragraph 1 and 2, where a person---other than an agent of an independent status to whom paragraph 6 applies---is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6.</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An enterprise shall not be deemed to have a permanent establishment in a Contracting State merely because it carries on business in that State through a broker, general commission agent </w:t>
      </w:r>
      <w:r w:rsidRPr="005E1435">
        <w:rPr>
          <w:rFonts w:ascii="Arial" w:eastAsia="Times New Roman" w:hAnsi="Arial" w:cs="Arial"/>
          <w:color w:val="000000"/>
          <w:sz w:val="20"/>
          <w:szCs w:val="20"/>
        </w:rPr>
        <w:lastRenderedPageBreak/>
        <w:t>or any other agent of an independent status, provided that such persons are acting in the ordinary course of their business.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7.</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6</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INCOME FROM IMMOVABLE PROPERTY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paragraph 1 shall apply to income derived from the direct use, letting or use in any other form of immovable property.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paragraph 1 and 3 shall also apply to the income from immovable property of an enterprise and to income from immovable property used for the performance of independent personal services.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7</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BUSINESS PROFITS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carried on business as aforesaid, the profits of the enterprise may be taxed in the other State but only so much of them as </w:t>
      </w:r>
      <w:proofErr w:type="gramStart"/>
      <w:r w:rsidRPr="005E1435">
        <w:rPr>
          <w:rFonts w:ascii="Arial" w:eastAsia="Times New Roman" w:hAnsi="Arial" w:cs="Arial"/>
          <w:color w:val="000000"/>
          <w:sz w:val="20"/>
          <w:szCs w:val="20"/>
        </w:rPr>
        <w:t>is</w:t>
      </w:r>
      <w:proofErr w:type="gramEnd"/>
      <w:r w:rsidRPr="005E1435">
        <w:rPr>
          <w:rFonts w:ascii="Arial" w:eastAsia="Times New Roman" w:hAnsi="Arial" w:cs="Arial"/>
          <w:color w:val="000000"/>
          <w:sz w:val="20"/>
          <w:szCs w:val="20"/>
        </w:rPr>
        <w:t xml:space="preserve"> attributable to that permanent establishment.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 in accordance with and subject to the limitations prescribed in the taxation laws in that Contracting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w:t>
      </w:r>
      <w:r w:rsidRPr="005E1435">
        <w:rPr>
          <w:rFonts w:ascii="Arial" w:eastAsia="Times New Roman" w:hAnsi="Arial" w:cs="Arial"/>
          <w:color w:val="000000"/>
          <w:sz w:val="20"/>
          <w:szCs w:val="20"/>
        </w:rPr>
        <w:lastRenderedPageBreak/>
        <w:t>of apportionment adopted shall, however, be such that the result shall be in accordance with the principles contained in this article.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6.</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7.</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8</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SHIPPING AND AIR TRANSPORT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Profits of an enterprise of a Contracting State from the operation of ships or aircraft in international traffic shall be taxable only in that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For the purposes of this Article, profits from the operation of ships or aircraft in international traffic shall include: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profits derived from the rental on a bare boat basis of ships or aircraft used in international traffic,</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profits derived from the use or rental of containers,</w:t>
      </w:r>
    </w:p>
    <w:p w:rsidR="005E1435" w:rsidRPr="005E1435" w:rsidRDefault="005E1435" w:rsidP="005E1435">
      <w:pPr>
        <w:spacing w:before="100" w:line="240" w:lineRule="auto"/>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if</w:t>
      </w:r>
      <w:proofErr w:type="gramEnd"/>
      <w:r w:rsidRPr="005E1435">
        <w:rPr>
          <w:rFonts w:ascii="Arial" w:eastAsia="Times New Roman" w:hAnsi="Arial" w:cs="Arial"/>
          <w:color w:val="000000"/>
          <w:sz w:val="20"/>
          <w:szCs w:val="20"/>
        </w:rPr>
        <w:t xml:space="preserve"> such profits are incidental to the profits to which the provisions of paragraph 1 apply.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9</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ASSOCIATED ENTERPRISES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Where a Contracting State includes in the profits of an enterprise of that State and taxes accordingly-profits on which an enterprise of the other Contracting State has been charged to tax </w:t>
      </w:r>
      <w:r w:rsidRPr="005E1435">
        <w:rPr>
          <w:rFonts w:ascii="Arial" w:eastAsia="Times New Roman" w:hAnsi="Arial" w:cs="Arial"/>
          <w:color w:val="000000"/>
          <w:sz w:val="20"/>
          <w:szCs w:val="20"/>
        </w:rPr>
        <w:lastRenderedPageBreak/>
        <w:t>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that other State considers the adjustment justified. In determining such adjustment, due regard shall be had to the other provisions of this Agreement and the competent authorities of the Contracting State shall if necessary consult each other.</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10</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DIVIDENDS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w:t>
      </w:r>
      <w:proofErr w:type="gramStart"/>
      <w:r w:rsidRPr="005E1435">
        <w:rPr>
          <w:rFonts w:ascii="Arial" w:eastAsia="Times New Roman" w:hAnsi="Arial" w:cs="Arial"/>
          <w:color w:val="000000"/>
          <w:sz w:val="20"/>
          <w:szCs w:val="20"/>
        </w:rPr>
        <w:t>of</w:t>
      </w:r>
      <w:proofErr w:type="gramEnd"/>
      <w:r w:rsidRPr="005E1435">
        <w:rPr>
          <w:rFonts w:ascii="Arial" w:eastAsia="Times New Roman" w:hAnsi="Arial" w:cs="Arial"/>
          <w:color w:val="000000"/>
          <w:sz w:val="20"/>
          <w:szCs w:val="20"/>
        </w:rPr>
        <w:t xml:space="preserve"> the gross amount of the dividends.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The competent authorities of the Contracting States shall settle the mode of application of these limitations by mutual agreement.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This paragraph shall not affect the taxation of the company in respect of the profits out of which the dividends are paid.</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"dividends" as used in this article means income from shares or other rights participating in profits (not being debt-claims), as well as income from other corporate rights which is subjected to the same taxation treatment as income from shares by the laws of the Contracting State of which the company making the distribution is a resident.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11</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INTEREST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Interest arising in a Contracting State and paid to a resident of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10 per cent. </w:t>
      </w:r>
      <w:proofErr w:type="gramStart"/>
      <w:r w:rsidRPr="005E1435">
        <w:rPr>
          <w:rFonts w:ascii="Arial" w:eastAsia="Times New Roman" w:hAnsi="Arial" w:cs="Arial"/>
          <w:color w:val="000000"/>
          <w:sz w:val="20"/>
          <w:szCs w:val="20"/>
        </w:rPr>
        <w:t>of</w:t>
      </w:r>
      <w:proofErr w:type="gramEnd"/>
      <w:r w:rsidRPr="005E1435">
        <w:rPr>
          <w:rFonts w:ascii="Arial" w:eastAsia="Times New Roman" w:hAnsi="Arial" w:cs="Arial"/>
          <w:color w:val="000000"/>
          <w:sz w:val="20"/>
          <w:szCs w:val="20"/>
        </w:rPr>
        <w:t xml:space="preserve"> the gross amount of the interest.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provisions of paragraphs 1 and 2, interest arising in a Contracting State shall be exempt from tax in that State if it is derived and beneficially owned y:</w:t>
      </w:r>
    </w:p>
    <w:p w:rsidR="005E1435" w:rsidRPr="005E1435" w:rsidRDefault="005E1435" w:rsidP="005E1435">
      <w:pPr>
        <w:spacing w:before="100" w:line="240" w:lineRule="auto"/>
        <w:ind w:left="144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Government, a political sub-division or a local authority of the other Contracting State;</w:t>
      </w:r>
    </w:p>
    <w:p w:rsidR="005E1435" w:rsidRPr="005E1435" w:rsidRDefault="005E1435" w:rsidP="005E1435">
      <w:pPr>
        <w:spacing w:before="100" w:line="240" w:lineRule="auto"/>
        <w:ind w:left="144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Reserve Bank of India or the South African Reserve Bank; or</w:t>
      </w:r>
    </w:p>
    <w:p w:rsidR="005E1435" w:rsidRPr="005E1435" w:rsidRDefault="005E1435" w:rsidP="005E1435">
      <w:pPr>
        <w:spacing w:before="100" w:line="240" w:lineRule="auto"/>
        <w:ind w:left="1440" w:hanging="360"/>
        <w:jc w:val="both"/>
        <w:rPr>
          <w:rFonts w:ascii="Calibri" w:eastAsia="Times New Roman" w:hAnsi="Calibri" w:cs="Calibri"/>
          <w:color w:val="000000"/>
        </w:rPr>
      </w:pPr>
      <w:r w:rsidRPr="005E1435">
        <w:rPr>
          <w:rFonts w:ascii="Arial" w:eastAsia="Times New Roman" w:hAnsi="Arial" w:cs="Arial"/>
          <w:color w:val="000000"/>
          <w:sz w:val="20"/>
          <w:szCs w:val="20"/>
        </w:rPr>
        <w:t>c.</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any agency or instrumentality which is wholly owned by the Government of a Contracting State and which has been approved in writing by the competent authorities of the Contracting States for the purposes of this paragraph.</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purposes of this article.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paragraph 1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6.</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7.</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12</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ROYALTIES AND FEES FOR TECHNICAL SERVICES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w:t>
      </w:r>
      <w:proofErr w:type="gramStart"/>
      <w:r w:rsidRPr="005E1435">
        <w:rPr>
          <w:rFonts w:ascii="Arial" w:eastAsia="Times New Roman" w:hAnsi="Arial" w:cs="Arial"/>
          <w:color w:val="000000"/>
          <w:sz w:val="20"/>
          <w:szCs w:val="20"/>
        </w:rPr>
        <w:t>of</w:t>
      </w:r>
      <w:proofErr w:type="gramEnd"/>
      <w:r w:rsidRPr="005E1435">
        <w:rPr>
          <w:rFonts w:ascii="Arial" w:eastAsia="Times New Roman" w:hAnsi="Arial" w:cs="Arial"/>
          <w:color w:val="000000"/>
          <w:sz w:val="20"/>
          <w:szCs w:val="20"/>
        </w:rPr>
        <w:t xml:space="preserve"> the gross amount of the royalties or fees for technical services.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The term "royalties" as used in this article means payments of any kind received as a consideration for the use of, or the right to use, any copyright of literary, artistic or scientific work (including cinematograph films and films, tapes or discs for radio or television broadcasting), any patent, trade mark, design or model, plan, secret formula or process, or for the use of, or the right </w:t>
      </w:r>
      <w:r w:rsidRPr="005E1435">
        <w:rPr>
          <w:rFonts w:ascii="Arial" w:eastAsia="Times New Roman" w:hAnsi="Arial" w:cs="Arial"/>
          <w:color w:val="000000"/>
          <w:sz w:val="20"/>
          <w:szCs w:val="20"/>
        </w:rPr>
        <w:lastRenderedPageBreak/>
        <w:t>to use, industrial, commercial or scientific equipment, or for information concerning industrial, commercial or scientific experience.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"fees for technical services" as used in this article means payments of any kind received as a consideration for services of a managerial, technical or consultancy nature, including the provision of services by technical or other personnel, but does not include payments for services mentioned in article 15.</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paragraph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6.</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with which the right, property or contract in respect of which the royalties or fees for technical services are paid is effectively connected,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7.</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13</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CAPITAL GAINS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xml:space="preserve">Gains of an enterprise of a Contracting State from the alienation of ships or aircraft operated in international traffic or movable property pertaining to the operation of such ships or </w:t>
      </w:r>
      <w:proofErr w:type="gramStart"/>
      <w:r w:rsidRPr="005E1435">
        <w:rPr>
          <w:rFonts w:ascii="Arial" w:eastAsia="Times New Roman" w:hAnsi="Arial" w:cs="Arial"/>
          <w:color w:val="000000"/>
          <w:sz w:val="20"/>
          <w:szCs w:val="20"/>
        </w:rPr>
        <w:t>aircraft,</w:t>
      </w:r>
      <w:proofErr w:type="gramEnd"/>
      <w:r w:rsidRPr="005E1435">
        <w:rPr>
          <w:rFonts w:ascii="Arial" w:eastAsia="Times New Roman" w:hAnsi="Arial" w:cs="Arial"/>
          <w:color w:val="000000"/>
          <w:sz w:val="20"/>
          <w:szCs w:val="20"/>
        </w:rPr>
        <w:t xml:space="preserve"> shall be taxable only in that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Gains from the alienation of shares or similar rights in a company, or of an interest in a partnership, trust or estate, the assets of which consist principally of immovable property situated in a Contracting State, may be taxed in that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Gains derived by a resident of a Contracting State from the sale, exchange or other disposition, directly or indirectly, of shares or similar rights in a company, other than those mentioned in paragraph 4, which is a resident of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6.</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Gains from the alienation of any property other than that referred to in the preceding paragraphs, shall be taxable only in the Contracting State of which the alienator is a resident.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14</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INDEPENDENT PERSONAL SERVICES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that fixed base. For the purposes of this Agreement, where an individual who is a resident of a Contracting State stays in the other Contracting State for a period or periods exceeding in the aggregate 183 days in any twelve-months period commencing or ending in the fiscal year concerned, he shall be deemed to have a fixed base regularly available to him in that other State and the income that is derived from his activities that are performed in that other State shall be attributable to that fixed base.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dentists and accountants.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15</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DEPENDENT PERSONAL SERVICES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a.</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recipient is present in the other State for a period or periods not exceeding in the aggregate 183 days in any twelve-months period commencing or ending in the fiscal year concerned; and</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remuneration is paid by or on behalf of an employer who is not a resident of the other State; and</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c</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remuneration is not borne by a permanent establishment or a fixed base which the employer has in the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16</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DIRECTORS' FEES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Directors' fees and similar payments derived by a resident of a Contracting State in his capacity as a member of the board of directors of a company which is a resident of the other Contracting State may be taxed in that other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17</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ENTERTAINERS AND SPORTSPERSONS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provisions of Articles 7, 14 and 15,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Notwithstanding the provisions of paragraph 1, income derived by an entertainer or sportsperson from his personal activities as such shall be exempt from tax in the Contracting State in which these activities are exercised if the activities are exercised within the framework of a visit which is wholly or mainly supported by the other Contracting State, political sub-division, a local authority or public institution thereof.</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18</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PENSIONS AND ANNUITIES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Subject to the provisions of paragraph 2 of Article 19, pensions and other similar remuneration and annuities arising in a Contracting State and paid to a resident of the other Contracting State, may be taxed in the first-mentioned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19</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GOVERNMENT SERVICE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 </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a.</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Salaries, wages and similar remuneration, other than a pension, paid by a Contracting State or a political sub-division or a local authority thereof to an individual in respect of services rendered to that State or sub-division or authority shall be taxable only in that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b.</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However, such salaries, wages and similar remuneration shall be taxable only in the other Contracting State if the services are rendered in that State and the individual is a resident of that State who:</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is a national of that State; or</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ii.</w:t>
      </w: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did</w:t>
      </w:r>
      <w:proofErr w:type="gramEnd"/>
      <w:r w:rsidRPr="005E1435">
        <w:rPr>
          <w:rFonts w:ascii="Arial" w:eastAsia="Times New Roman" w:hAnsi="Arial" w:cs="Arial"/>
          <w:color w:val="000000"/>
          <w:sz w:val="20"/>
          <w:szCs w:val="20"/>
        </w:rPr>
        <w:t xml:space="preserve"> not become a resident of that State solely for the purpose of rendering the services.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a.</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b.</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However, such pension shall be taxable only in the other Contracting State if the individual is a resident of, and a national of, that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Article 15, 16, 17 or 18 shall apply to salaries, wages and similar remuneration, and to pensions, in respect of services rendered in connection with a business carried on by a Contracting State or a political sub-division or a local authority thereof.</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20</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STUDENTS, APPRENTICES AND BUSINESS TRAINEES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A student, apprentice or business trainee who is present in a Contracting State solely for the purpose of his education or training and who is, or immediately before being so present was, a resident of the other Contracting State, shall be exempt from tax in the first-mentioned State on payments received from outside that first-mentioned State for the purposes of his maintenance, education or training.</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Payments which a student or business apprentice receives as remuneration from employment in the first-mentioned State, in an amount not exceeding a sum equivalent to 3000 US dollars in the currency of the first-mentioned State during any fiscal year shall be exempt from tax in the first-mentioned State during the period ending five years after the date of his first arrival in the first-mentioned Contracting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21</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OTHER INCOME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 xml:space="preserve">Items of income arising in a Contracting State which </w:t>
      </w:r>
      <w:proofErr w:type="gramStart"/>
      <w:r w:rsidRPr="005E1435">
        <w:rPr>
          <w:rFonts w:ascii="Arial" w:eastAsia="Times New Roman" w:hAnsi="Arial" w:cs="Arial"/>
          <w:color w:val="000000"/>
          <w:sz w:val="20"/>
          <w:szCs w:val="20"/>
        </w:rPr>
        <w:t>are</w:t>
      </w:r>
      <w:proofErr w:type="gramEnd"/>
      <w:r w:rsidRPr="005E1435">
        <w:rPr>
          <w:rFonts w:ascii="Arial" w:eastAsia="Times New Roman" w:hAnsi="Arial" w:cs="Arial"/>
          <w:color w:val="000000"/>
          <w:sz w:val="20"/>
          <w:szCs w:val="20"/>
        </w:rPr>
        <w:t xml:space="preserve"> not dealt with in the foregoing articles of this agreement may be taxed in that State.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22</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ELIMINATION OF DOUBLE TAXATION</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Double taxation shall be eliminated as follows: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a.</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India, where a resident of India derives income which, in accordance with the provisions of this Agreement, may be taxed in South Africa, India shall allow as a deduction from the tax on the income of that resident an amount equal to the South African tax paid, whether directly or by deduction. Such deduction shall not, however, exceed that part of the income-tax (as computed before the deduction is given) which is attributable to the income which may be taxed in South Africa.</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b.</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South Africa, Indian tax paid by residents of South Africa in respect of income taxable in India, in accordance with the provisions of the Agreement, shall be deducted from the taxes due according to South African fiscal law. Such deduction shall not, however, exceed an amount which bears to the total South African tax payable the same ratio as the income concerned bears to the total income.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23</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NON-DISCRIMINATION</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not more than 10 per centage points higher than that imposed on the profits of a similar company of the first-mentioned Contracting State, nor as being in conflict with the provisions of paragraph 3 of Article 7 of this Agreement.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Nothing contained in this article shall be construed as obliging a Contracting State to grant to residents of the other Contracting State any personal allowances, reliefs and reductions for taxation purposes on account of civil status or family responsibilities which it grants to its own residents.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that first-mentioned State are or may be subjected.</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5.</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Except where the provisions of paragraph 1 of Article 9, paragraph 5 of Article 11 or paragraph 6 of Article 12 apply, interest, royalties, fees for technical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6.</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this article the term "taxation" means taxes which are the subject of the Agreement.</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24</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MUTUAL AGREEMENT PROCEDURE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Where a person considers that the actions of one or both of the Contracting States result or will result for him in taxation not in accordance with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Agreement.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lastRenderedPageBreak/>
        <w:t>4.</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joint commission consisting of representatives of the competent authorities of the Contracting States.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25</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EXCHANGE OF INFORMATION</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Agreement or of the domestic laws of the Contracting States concerning taxes covered by the Agreement in so far as the taxation thereunder is not contrary to the Agreement. The exchange of information is not restricted by Article 1. Any information received by a Contracting State shall be treated as secret in the same manner as information obtained under the domestic law of that State and shall be disclosed only to persons or authorities (including courts and administrative bodies) concerned with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no case shall the provisions of paragraph 1 be construed so as to impose on a Contracting State the obligation:</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a</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to carry out administrative measures at variance with the laws or the administrative practice of that or of the other Contracting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b</w:t>
      </w:r>
      <w:proofErr w:type="gramEnd"/>
      <w:r w:rsidRPr="005E1435">
        <w:rPr>
          <w:rFonts w:ascii="Arial" w:eastAsia="Times New Roman" w:hAnsi="Arial" w:cs="Arial"/>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5E1435" w:rsidRPr="005E1435" w:rsidRDefault="005E1435" w:rsidP="005E1435">
      <w:pPr>
        <w:spacing w:before="100" w:line="240" w:lineRule="auto"/>
        <w:ind w:left="1080" w:hanging="360"/>
        <w:jc w:val="both"/>
        <w:rPr>
          <w:rFonts w:ascii="Calibri" w:eastAsia="Times New Roman" w:hAnsi="Calibri" w:cs="Calibri"/>
          <w:color w:val="000000"/>
        </w:rPr>
      </w:pPr>
      <w:r w:rsidRPr="005E1435">
        <w:rPr>
          <w:rFonts w:ascii="Arial" w:eastAsia="Times New Roman" w:hAnsi="Arial" w:cs="Arial"/>
          <w:color w:val="000000"/>
          <w:sz w:val="20"/>
          <w:szCs w:val="20"/>
        </w:rPr>
        <w:t>c.</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(ordre public).</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26</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ASSISTANCE IN RECOVERY</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Contracting States shall, to the extent permitted by their respective domestic law, lend assistance to each other in order to recover the taxes referred to in Article 2 as well as interest and penalties with regard to such taxes, provided that reasonable steps to recover such taxes have been taken by the Contracting State requesting such assistance.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Claims which are the subject of requests for assistance shall not have priority over taxes owing in the Contracting State rendering assistance and the provisions of paragraph 1 of Article 25 shall also apply to any information which, by virtue of this article, is supplied to the competent authority of a Contracting State.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3.</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competent authorities of the Contracting States shall by mutual Agreement settle the mode of application of the provisions of this article.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27</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MEMBERS OF DIPLOMATIC MISSIONS AND CONSULAR POSTS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Nothing in this Agreement shall affect the fiscal privileges of members of diplomatic missions or consular posts under the general rules of international law or under the provisions of special agreements.</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lastRenderedPageBreak/>
        <w:t>Article 28</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ENTRY INTO FORCE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Each of the Contracting States shall notify to the other the completion of the procedures required by its law for the bringing into force of this Agreement. The Agreement shall enter into force on the date of receipt of the later of these notifications.</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The provisions of the agreement shall apply:</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a</w:t>
      </w:r>
      <w:proofErr w:type="gramEnd"/>
      <w:r w:rsidRPr="005E1435">
        <w:rPr>
          <w:rFonts w:ascii="Arial" w:eastAsia="Times New Roman" w:hAnsi="Arial" w:cs="Arial"/>
          <w:b/>
          <w:bCs/>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b/>
          <w:bCs/>
          <w:color w:val="000000"/>
          <w:sz w:val="20"/>
          <w:szCs w:val="20"/>
        </w:rPr>
        <w:t>In India:</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respect of taxes withheld at source, for amounts paid or credited in the fiscal year beginning in the calendar year next following that in which the Agreement enters into force; and</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ii.</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respect of other taxes, for any fiscal year beginning in the calendar year next following that in which the Agreement enters into force;</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b</w:t>
      </w:r>
      <w:proofErr w:type="gramEnd"/>
      <w:r w:rsidRPr="005E1435">
        <w:rPr>
          <w:rFonts w:ascii="Arial" w:eastAsia="Times New Roman" w:hAnsi="Arial" w:cs="Arial"/>
          <w:b/>
          <w:bCs/>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b/>
          <w:bCs/>
          <w:color w:val="000000"/>
          <w:sz w:val="20"/>
          <w:szCs w:val="20"/>
        </w:rPr>
        <w:t>In South Africa,</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In respect of fiscal years beginning on or after the first day of January next following the date upon which the Agreement enters into force.</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Article 29</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TERMINATION</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This agreement shall remain in force indefinitely but either of the Contracting States may terminate the Agreement through the diplomatic channel, by giving to the other Contracting State written notice of termination not later than 30th June of any calendar year starting five years after the year in which the Agreement entered into force.</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2.</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such event the agreement shall cease to apply:</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a</w:t>
      </w:r>
      <w:proofErr w:type="gramEnd"/>
      <w:r w:rsidRPr="005E1435">
        <w:rPr>
          <w:rFonts w:ascii="Arial" w:eastAsia="Times New Roman" w:hAnsi="Arial" w:cs="Arial"/>
          <w:b/>
          <w:bCs/>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b/>
          <w:bCs/>
          <w:color w:val="000000"/>
          <w:sz w:val="20"/>
          <w:szCs w:val="20"/>
        </w:rPr>
        <w:t>In India;</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in respect of taxes withheld at source, for amounts paid or credited in the fiscal year beginning in the calendar year next following that in which such notice is given; and</w:t>
      </w:r>
    </w:p>
    <w:p w:rsidR="005E1435" w:rsidRPr="005E1435" w:rsidRDefault="005E1435" w:rsidP="005E1435">
      <w:pPr>
        <w:spacing w:before="100" w:line="240" w:lineRule="auto"/>
        <w:ind w:left="1440" w:hanging="1440"/>
        <w:jc w:val="both"/>
        <w:rPr>
          <w:rFonts w:ascii="Calibri" w:eastAsia="Times New Roman" w:hAnsi="Calibri" w:cs="Calibri"/>
          <w:color w:val="000000"/>
        </w:rPr>
      </w:pP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ii.</w:t>
      </w:r>
      <w:r w:rsidRPr="005E1435">
        <w:rPr>
          <w:rFonts w:ascii="Times New Roman" w:eastAsia="Times New Roman" w:hAnsi="Times New Roman" w:cs="Times New Roman"/>
          <w:color w:val="000000"/>
          <w:sz w:val="14"/>
          <w:szCs w:val="14"/>
        </w:rPr>
        <w:t>        </w:t>
      </w:r>
      <w:proofErr w:type="gramStart"/>
      <w:r w:rsidRPr="005E1435">
        <w:rPr>
          <w:rFonts w:ascii="Arial" w:eastAsia="Times New Roman" w:hAnsi="Arial" w:cs="Arial"/>
          <w:color w:val="000000"/>
          <w:sz w:val="20"/>
          <w:szCs w:val="20"/>
        </w:rPr>
        <w:t>in</w:t>
      </w:r>
      <w:proofErr w:type="gramEnd"/>
      <w:r w:rsidRPr="005E1435">
        <w:rPr>
          <w:rFonts w:ascii="Arial" w:eastAsia="Times New Roman" w:hAnsi="Arial" w:cs="Arial"/>
          <w:color w:val="000000"/>
          <w:sz w:val="20"/>
          <w:szCs w:val="20"/>
        </w:rPr>
        <w:t xml:space="preserve"> respect of other taxes, for any fiscal year beginning in the calendar year next following that in which such notice is given;</w:t>
      </w:r>
    </w:p>
    <w:p w:rsidR="005E1435" w:rsidRPr="005E1435" w:rsidRDefault="005E1435" w:rsidP="005E1435">
      <w:pPr>
        <w:spacing w:before="100" w:line="240" w:lineRule="auto"/>
        <w:ind w:left="1080" w:hanging="360"/>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b</w:t>
      </w:r>
      <w:proofErr w:type="gramEnd"/>
      <w:r w:rsidRPr="005E1435">
        <w:rPr>
          <w:rFonts w:ascii="Arial" w:eastAsia="Times New Roman" w:hAnsi="Arial" w:cs="Arial"/>
          <w:b/>
          <w:bCs/>
          <w:color w:val="000000"/>
          <w:sz w:val="20"/>
          <w:szCs w:val="20"/>
        </w:rPr>
        <w:t>.</w:t>
      </w:r>
      <w:r w:rsidRPr="005E1435">
        <w:rPr>
          <w:rFonts w:ascii="Times New Roman" w:eastAsia="Times New Roman" w:hAnsi="Times New Roman" w:cs="Times New Roman"/>
          <w:color w:val="000000"/>
          <w:sz w:val="14"/>
          <w:szCs w:val="14"/>
        </w:rPr>
        <w:t>    </w:t>
      </w:r>
      <w:r w:rsidRPr="005E1435">
        <w:rPr>
          <w:rFonts w:ascii="Arial" w:eastAsia="Times New Roman" w:hAnsi="Arial" w:cs="Arial"/>
          <w:b/>
          <w:bCs/>
          <w:color w:val="000000"/>
          <w:sz w:val="20"/>
          <w:szCs w:val="20"/>
        </w:rPr>
        <w:t>In South Africa,</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In respect of fiscal years beginning after the end of the calendar year in which such notice is given.</w:t>
      </w:r>
    </w:p>
    <w:p w:rsidR="005E1435" w:rsidRPr="005E1435" w:rsidRDefault="005E1435" w:rsidP="005E1435">
      <w:pPr>
        <w:spacing w:before="100" w:line="240" w:lineRule="auto"/>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In witness whereof the undersigned, being duly authorised thereto, have signed this agreement.</w:t>
      </w:r>
      <w:proofErr w:type="gramEnd"/>
    </w:p>
    <w:p w:rsidR="005E1435" w:rsidRPr="005E1435" w:rsidRDefault="005E1435" w:rsidP="005E1435">
      <w:pPr>
        <w:spacing w:before="100" w:line="240" w:lineRule="auto"/>
        <w:jc w:val="both"/>
        <w:rPr>
          <w:rFonts w:ascii="Calibri" w:eastAsia="Times New Roman" w:hAnsi="Calibri" w:cs="Calibri"/>
          <w:color w:val="000000"/>
        </w:rPr>
      </w:pPr>
      <w:proofErr w:type="gramStart"/>
      <w:r w:rsidRPr="005E1435">
        <w:rPr>
          <w:rFonts w:ascii="Arial" w:eastAsia="Times New Roman" w:hAnsi="Arial" w:cs="Arial"/>
          <w:color w:val="000000"/>
          <w:sz w:val="20"/>
          <w:szCs w:val="20"/>
        </w:rPr>
        <w:t>Done at New Delhi in duplicate, this fourth day of December, 1996, in the English and Hindi languages, both texts being equally authentic.</w:t>
      </w:r>
      <w:proofErr w:type="gramEnd"/>
      <w:r w:rsidRPr="005E1435">
        <w:rPr>
          <w:rFonts w:ascii="Arial" w:eastAsia="Times New Roman" w:hAnsi="Arial" w:cs="Arial"/>
          <w:color w:val="000000"/>
          <w:sz w:val="20"/>
          <w:szCs w:val="20"/>
        </w:rPr>
        <w:t xml:space="preserve"> In case of divergence in interpretation, the English text shall prevail.</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(Sd.) P. Chidambaram, (Sd.) Alec Erwin,</w:t>
      </w:r>
    </w:p>
    <w:p w:rsidR="005E1435" w:rsidRPr="005E1435" w:rsidRDefault="005E1435" w:rsidP="005E1435">
      <w:pPr>
        <w:spacing w:before="100" w:line="240" w:lineRule="auto"/>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The Minister of Finance.</w:t>
      </w:r>
      <w:proofErr w:type="gramEnd"/>
      <w:r w:rsidRPr="005E1435">
        <w:rPr>
          <w:rFonts w:ascii="Arial" w:eastAsia="Times New Roman" w:hAnsi="Arial" w:cs="Arial"/>
          <w:b/>
          <w:bCs/>
          <w:color w:val="000000"/>
          <w:sz w:val="20"/>
          <w:szCs w:val="20"/>
        </w:rPr>
        <w:t xml:space="preserve"> </w:t>
      </w:r>
      <w:proofErr w:type="gramStart"/>
      <w:r w:rsidRPr="005E1435">
        <w:rPr>
          <w:rFonts w:ascii="Arial" w:eastAsia="Times New Roman" w:hAnsi="Arial" w:cs="Arial"/>
          <w:b/>
          <w:bCs/>
          <w:color w:val="000000"/>
          <w:sz w:val="20"/>
          <w:szCs w:val="20"/>
        </w:rPr>
        <w:t>The Minister of Trade and Industry.</w:t>
      </w:r>
      <w:proofErr w:type="gramEnd"/>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t>For the Government of the Republic of India</w:t>
      </w:r>
    </w:p>
    <w:p w:rsidR="005E1435" w:rsidRPr="005E1435" w:rsidRDefault="005E1435" w:rsidP="005E1435">
      <w:pPr>
        <w:spacing w:before="100" w:line="240" w:lineRule="auto"/>
        <w:jc w:val="both"/>
        <w:rPr>
          <w:rFonts w:ascii="Calibri" w:eastAsia="Times New Roman" w:hAnsi="Calibri" w:cs="Calibri"/>
          <w:color w:val="000000"/>
        </w:rPr>
      </w:pPr>
      <w:proofErr w:type="gramStart"/>
      <w:r w:rsidRPr="005E1435">
        <w:rPr>
          <w:rFonts w:ascii="Arial" w:eastAsia="Times New Roman" w:hAnsi="Arial" w:cs="Arial"/>
          <w:b/>
          <w:bCs/>
          <w:color w:val="000000"/>
          <w:sz w:val="20"/>
          <w:szCs w:val="20"/>
        </w:rPr>
        <w:t>For the Government of the Republic of South Africa.</w:t>
      </w:r>
      <w:proofErr w:type="gramEnd"/>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b/>
          <w:bCs/>
          <w:color w:val="000000"/>
          <w:sz w:val="20"/>
          <w:szCs w:val="20"/>
        </w:rPr>
        <w:lastRenderedPageBreak/>
        <w:t>PROTOCOL</w:t>
      </w:r>
    </w:p>
    <w:p w:rsidR="005E1435" w:rsidRPr="005E1435" w:rsidRDefault="005E1435" w:rsidP="005E1435">
      <w:pPr>
        <w:spacing w:before="100" w:line="240" w:lineRule="auto"/>
        <w:jc w:val="both"/>
        <w:rPr>
          <w:rFonts w:ascii="Calibri" w:eastAsia="Times New Roman" w:hAnsi="Calibri" w:cs="Calibri"/>
          <w:color w:val="000000"/>
        </w:rPr>
      </w:pPr>
      <w:r w:rsidRPr="005E1435">
        <w:rPr>
          <w:rFonts w:ascii="Arial" w:eastAsia="Times New Roman" w:hAnsi="Arial" w:cs="Arial"/>
          <w:color w:val="000000"/>
          <w:sz w:val="20"/>
          <w:szCs w:val="20"/>
        </w:rPr>
        <w:t>At the signing of the Agreement concluded today between the Government of the Republic of India and the Government of the Republic of South Africa for the avoidance of double taxation and the prevention of fiscal evasion with respect to taxes on income, the undersigned have agreed that the following provisions shall form an integral part of the said Agreement:</w:t>
      </w:r>
    </w:p>
    <w:p w:rsidR="005E1435" w:rsidRPr="005E1435" w:rsidRDefault="005E1435" w:rsidP="005E1435">
      <w:pPr>
        <w:spacing w:before="100" w:line="240" w:lineRule="auto"/>
        <w:ind w:left="720" w:hanging="360"/>
        <w:jc w:val="both"/>
        <w:rPr>
          <w:rFonts w:ascii="Calibri" w:eastAsia="Times New Roman" w:hAnsi="Calibri" w:cs="Calibri"/>
          <w:color w:val="000000"/>
        </w:rPr>
      </w:pPr>
      <w:r w:rsidRPr="005E1435">
        <w:rPr>
          <w:rFonts w:ascii="Arial" w:eastAsia="Times New Roman" w:hAnsi="Arial" w:cs="Arial"/>
          <w:color w:val="000000"/>
          <w:sz w:val="20"/>
          <w:szCs w:val="20"/>
        </w:rPr>
        <w:t>1.</w:t>
      </w:r>
      <w:r w:rsidRPr="005E1435">
        <w:rPr>
          <w:rFonts w:ascii="Times New Roman" w:eastAsia="Times New Roman" w:hAnsi="Times New Roman" w:cs="Times New Roman"/>
          <w:color w:val="000000"/>
          <w:sz w:val="14"/>
          <w:szCs w:val="14"/>
        </w:rPr>
        <w:t>     </w:t>
      </w:r>
      <w:r w:rsidRPr="005E1435">
        <w:rPr>
          <w:rFonts w:ascii="Arial" w:eastAsia="Times New Roman" w:hAnsi="Arial" w:cs="Arial"/>
          <w:color w:val="000000"/>
          <w:sz w:val="20"/>
          <w:szCs w:val="20"/>
        </w:rPr>
        <w:t>With reference to any provision of the Agreement in terms of which income derived by a resident of a Contracting State may be taxed in the other Contracting State, it is understood that such income may, subject to the provisions of Article 22, also be taxed in the first-mentioned</w:t>
      </w:r>
    </w:p>
    <w:sectPr w:rsidR="005E1435" w:rsidRPr="005E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35"/>
    <w:rsid w:val="002B65D2"/>
    <w:rsid w:val="005E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40388</Characters>
  <Application>Microsoft Office Word</Application>
  <DocSecurity>0</DocSecurity>
  <Lines>336</Lines>
  <Paragraphs>94</Paragraphs>
  <ScaleCrop>false</ScaleCrop>
  <Company/>
  <LinksUpToDate>false</LinksUpToDate>
  <CharactersWithSpaces>47379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2019-07-23T07:38:00Z</dcterms:created>
  <dcterms:modified xsi:type="dcterms:W3CDTF">2019-07-23T07:38:00Z</dcterms:modified>
</cp:coreProperties>
</file>