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Play" w:cs="Play" w:eastAsia="Play" w:hAnsi="Play"/>
          <w:b w:val="1"/>
          <w:color w:val="cf2e2e"/>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cf2e2e"/>
              <w:sz w:val="45"/>
              <w:szCs w:val="45"/>
              <w:rtl w:val="0"/>
            </w:rPr>
            <w:t xml:space="preserve">સૂચવેલ છૂટાછેડા સમાધાન કરાર</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છૂટાછેડા પતાવટ કરાર (આ "કરાર" અથવા આ "છૂટાછેડા સમાધાન કરાર") [તારીખ] ("અસરકારક તારીખ") દ્વારા અને તેની વચ્ચે કરવામાં આવે છે અને દાખલ કરવામાં આવે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[પત્નીનું કાનૂની નામ], અગાઉ [પત્નીનું પ્રથમ નામ], હાલમાં [ADDRESS] પર રહે છે, અને</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[પતિનું કાનૂની નામ], હાલમાં [ADDRESS] પર રહે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પતિ અને પત્ની (ત્યારબાદ એકવચનમાં "પાર્ટી" તરીકે અને સામૂહિક રીતે "પક્ષો" તરીકે પણ ઓળખાય છે) કાયદેસર રીતે [DATE] ના રોજ, [CITY], [STATE], યુનાઇટેડ સ્ટેટ્સમાં એકબીજા સાથે લગ્ન કર્યા હતા; 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પક્ષો ચોક્કસ "અમે સમાધાન ન કરી શકાય તેવા મતભેદો"ને કારણે [DATE] ("અલગ થવાની તારીખ") ના રોજથી અલગ ન થાય ત્યાં સુધી સહવાસમાં સાથે રહેતા હતા; અને</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પક્ષો એકબીજાથી અલગ અને સ્વતંત્ર રહેવા ઈચ્છે છે; અને</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પત્નીએ પતિ સામે છૂટાછેડા માટે અરજી કરી છે :: કાઉન્ટી:: કાઉન્ટી: રાજ્યમાં::; અને અથવા આ પતિ દ્વારા દાખલ કરવામાં આવ્યું હતું? અથવા, જો ફાઇલ ન કરી હોય તો તેને બહાર કાઢો.</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પક્ષકારો નીચેના સગીર બાળકોના માતા-પિતા અને કાનૂની વાલી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[બાળકનું નામ]</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[બાળકનું નામ]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(જરૂર મુજબ વધુ બાળકો ઉમેરો અથવા જો જરૂરી ન હોય તો તેને છોડી દો)</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પક્ષો તેમના સંબંધિત અધિકારો, ફરજો અને જવાબદારીઓ અને તમામ દાવાઓ કાયમી ધોરણે પતાવટ કરવા ઇચ્છે છે જે બંને પક્ષો બીજાની સામે હોઈ શકે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ઉપરોક્ત, અને આ છૂટાછેડા પતાવટ કરારમાં સમાયેલ પરસ્પર વચનો અને કરારોને ધ્યાનમાં રાખીને, પક્ષકારો, કાયદેસર રીતે બંધાયેલા હોવાનો ઇરાદો ધરાવતા, નીચે મુજબ સંમત થાય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 અલગ અને સ્વતંત્ર રહેવાનો કરાર</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પક્ષો એકબીજાથી અલગ અને અલગ રહેવા માટે સંમત થાય છે, જાણે કે લગ્ન કર્યા ન હોય, અને દરેક પક્ષ અન્ય પક્ષના કોઈપણ હસ્તક્ષેપ, પજવણી, સત્તા અથવા નિયંત્રણથી મુક્ત રહેશે. દરેક પક્ષો પાસે તેમના પોતાના ભાગ્ય પર સંપૂર્ણ અને નિરંકુશ નિયંત્રણ હશે.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મિલકતના સંદર્ભમાં કરાર</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નીચેની મિલકત પક્ષકારો વચ્ચે સમાન વિભાજનને આધીન છે અને પક્ષો નીચે પેટાફકરામાં વર્ણવ્યા મુજબ આવી મિલકતના વિભાજન માટે સંમત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 _ [ADDRESS] પર સ્થિત રીઅલ એસ્ટેટ મિલકત (ત્યારબાદ "વૈવાહિક નિવાસ").</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વૈવાહિક નિવાસનું શીર્ષક બંને પક્ષકારોના નામે છે, અને [BANK NAME] દ્વારા રાખવામાં આવેલા વૈવાહિક નિવાસ પરના ગીરો સિવાય, વૈવાહિક નિવાસ પર કોઈ પૂર્વાધિકાર અથવા બોજો નથી. આ છૂટાછેડાના સમાધાન કરારના અમલ પછી, પત્ની વૈવાહિક નિવાસસ્થાનની માલિકી તેમજ વૈવાહિક નિવાસને લગતા કોઈપણ અને તમામ અધિકારો, જવાબદારીઓ અને જવાબદારીઓ ધારણ કરશે અને પતિ પત્નીને કોઈપણ અને તમામ હક, શીર્ષક, દાવો અથવા છૂટાછેડા આપે છે અને છોડી દે છે. આવા વૈવાહિક નિવાસસ્થાનમાં અથવા તેમાં પતિને રસ હોઈ શકે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ii. મૂર્ત મિલકત (ઓટોમોબાઈલ સિવાયની) હાલમાં વૈવાહિક નિવાસસ્થાનમાં રાખવામાં આવી છે (ત્યારબાદ "મૂર્ત મિલકત").</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આ છૂટાછેડા પતાવટ કરારના અમલ દ્વારા, પક્ષો પ્રતિનિધિત્વ કરે છે અને ખાતરી આપે છે કે પક્ષોએ મૂર્ત સંપત્તિના સમાન વિભાજનને લગતા કોઈપણ અને તમામ મુદ્દાઓ અથવા મતભેદોનું નિરાકરણ કર્યું છે. આ છૂટાછેડાના સમાધાન કરારની અસરકારક તારીખ મુજબ, પતિએ, વિભાજનની તારીખે વૈવાહિક નિવાસસ્થાન છોડી દીધું છે, તેણે વૈવાહિક નિવાસસ્થાનમાંથી તમામ મૂર્ત સંપત્તિ દૂર કરી છે જેના પર તેનો કોઈ દાવો છે અને પત્ની કોઈ દાવો કરતી નથી, હવે અથવા ભવિષ્ય, આવી મિલકત સાથે સંબંધિત.</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જેમ કે, વૈવાહિક નિવાસસ્થાનમાં અસ્તિત્વમાં છે તે તમામ મૂર્ત મિલકત પત્નીની એકમાત્ર અને વિશિષ્ટ મિલકત હશે, અને પતિ પત્નીને કોઈપણ અને તમામ હક, શીર્ષક, દાવો અથવા હિત પતિને અથવા આવી મૂર્ત મિલકતમાં હોઈ શકે છે તે છોડે છે અને છોડી દે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iii ઓટોમોબાઈલ.</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પક્ષકારો સંયુક્ત રીતે બે ઓટોમોબાઈલની માલિકી ધરાવે છે, કોઈપણ પૂર્વાધિકાર અથવા બોજો વિના. આ કરારના અમલીકરણ દ્વારા, પતિ પત્નીને તેની એકમાત્ર અને વિશિષ્ટ મિલકત તરીકે [ઓટો 1નું વર્ણન] સ્થાનાંતરિત કરે છે, અને પત્ની પતિને સ્થાનાંતરિત કરે છે [ઓટો 2નું વર્ણન].</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iv અન્ય મિલકત.</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પતિ આથી પત્નીને તેની એકમાત્ર અને વિશિષ્ટ મિલકત તરીકે નીચે મુજબ સ્થાનાંતરિત કરે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અહીં શું ઉલ્લેખ કરવો - શું એવા કોઈ સંયુક્ત ખાતા અથવા રોકાણો છે જેને વેચવાની જરૂર છે (એટલે કે અમૂર્ત મિલકત)? બીજું કંઈ કે જે અન્ય શ્રેણીઓમાં ન આવે? અહીં સૂચિબદ્ધ અસ્કયામતો અને અન્ય મિલકત માટે, શક્ય તેટલું વર્ણનાત્મક બનો.</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પત્ની આથી પતિને તેની એકમાત્ર અને વિશિષ્ટ મિલકત તરીકે નીચે મુજબ ટ્રાન્સફર કરે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દેવાના સંદર્ભમાં કરાર</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દરેક પક્ષ આ કરાર અનુસાર તેને સ્થાનાંતરિત કરાયેલ કોઈપણ મિલકત સાથે સીધી રીતે સંબંધિત કોઈપણ અને તમામ દેવાં અને જવાબદારીઓ ધારે. ઉપરોક્ત હોવા છતાં, પતિ નીચેના દેવા માટે સંપૂર્ણપણે જવાબદાર રહેશે:</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અહીં ઉલ્લેખ કરો - વર્ણનાત્મક બનો. લેણદારોના નામ, વર્તમાન બેલેન્સ, એકાઉન્ટ નંબર, વગેરે પ્રદાન કરો. આખો વિચાર એ છે કે પતિ અને પત્ની અહીં શું વાત કરી રહ્યાં છે અને દરેક શા માટે જવાબદાર છે તેના પર વિવાદની કોઈપણ શક્યતાને ટાળવાનો છે.</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 અને</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નીચેના દેવા માટે પત્ની સંપૂર્ણપણે જવાબદાર રહેશે:</w:t>
          </w:r>
        </w:sdtContent>
      </w:sdt>
    </w:p>
    <w:p w:rsidR="00000000" w:rsidDel="00000000" w:rsidP="00000000" w:rsidRDefault="00000000" w:rsidRPr="00000000" w14:paraId="0000002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4. કસ્ટડીના સંદર્ભમાં કરાર</w:t>
          </w:r>
        </w:sdtContent>
      </w:sdt>
    </w:p>
    <w:p w:rsidR="00000000" w:rsidDel="00000000" w:rsidP="00000000" w:rsidRDefault="00000000" w:rsidRPr="00000000" w14:paraId="0000002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ઉપરોક્ત નામ આપવામાં આવેલ બાળકો માટે વાલીપણા માટેની જવાબદારીઓમાં પક્ષકારો પ્રત્યેક સહભાગી બનશે અને બાળકોને અસર કરતા તમામ મોટા નિર્ણયો સંયુક્ત રીતે અને સૌહાર્દપૂર્ણ રીતે લેશે. પત્ની પાસે નીચેના દિવસો સિવાયના તમામ અઠવાડિયાના દિવસો અને દરેક બીજા સપ્તાહના અંતે બાળકોની શારીરિક કસ્ટડી રહેશે:</w:t>
          </w:r>
        </w:sdtContent>
      </w:sdt>
    </w:p>
    <w:p w:rsidR="00000000" w:rsidDel="00000000" w:rsidP="00000000" w:rsidRDefault="00000000" w:rsidRPr="00000000" w14:paraId="0000002B">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અહીં ઉલ્લેખ કરો - તે કહેવા વગર જાય છે કે આ વિભાગ ઘણાં વિવિધ સ્વરૂપો લઈ શકે છે. શું પક્ષકારોની સંયુક્ત કસ્ટડી હશે? શું એક પક્ષની પ્રાથમિક કસ્ટડી હશે? તમે દર વર્ષે 365 દિવસને કેવી રીતે વિભાજિત કરશો?</w:t>
          </w:r>
        </w:sdtContent>
      </w:sdt>
    </w:p>
    <w:p w:rsidR="00000000" w:rsidDel="00000000" w:rsidP="00000000" w:rsidRDefault="00000000" w:rsidRPr="00000000" w14:paraId="0000002C">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પતિ પાસે નીચેના દિવસો સિવાય દર બીજા સપ્તાહના અંતે બાળકોની શારીરિક કસ્ટડી રહેશે:</w:t>
          </w:r>
        </w:sdtContent>
      </w:sdt>
    </w:p>
    <w:p w:rsidR="00000000" w:rsidDel="00000000" w:rsidP="00000000" w:rsidRDefault="00000000" w:rsidRPr="00000000" w14:paraId="0000002D">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જ્યારે એક પક્ષની કસ્ટડી અથવા સંભાળમાં હોય, ત્યારે બીજા પક્ષ પાસે વ્યાજબી ઉદાર મુલાકાતના અધિકારો હોવા જોઈએ.</w:t>
          </w:r>
        </w:sdtContent>
      </w:sdt>
    </w:p>
    <w:p w:rsidR="00000000" w:rsidDel="00000000" w:rsidP="00000000" w:rsidRDefault="00000000" w:rsidRPr="00000000" w14:paraId="0000002E">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ભરણપોષણના આદર સાથે કરાર</w:t>
          </w:r>
        </w:sdtContent>
      </w:sdt>
    </w:p>
    <w:p w:rsidR="00000000" w:rsidDel="00000000" w:rsidP="00000000" w:rsidRDefault="00000000" w:rsidRPr="00000000" w14:paraId="0000002F">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પતિએ પત્નીને દર મહિને [DOLLARS]ની રકમમાં ભરણપોષણ ચૂકવવું પડશે, જે [DATE] થી શરૂ થાય છે અને [DATE] ના પહેલા અથવા પતિના મૃત્યુ સુધી સમાપ્ત થાય છે. ભરણપોષણના સંદર્ભમાં પતિની આ એકમાત્ર જવાબદારી રહેશે.</w:t>
          </w:r>
        </w:sdtContent>
      </w:sdt>
    </w:p>
    <w:p w:rsidR="00000000" w:rsidDel="00000000" w:rsidP="00000000" w:rsidRDefault="00000000" w:rsidRPr="00000000" w14:paraId="0000003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6. આ કરારની અસર</w:t>
          </w:r>
        </w:sdtContent>
      </w:sdt>
    </w:p>
    <w:p w:rsidR="00000000" w:rsidDel="00000000" w:rsidP="00000000" w:rsidRDefault="00000000" w:rsidRPr="00000000" w14:paraId="0000003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પ્રમુખ અદાલતના કરારને આધીન, આ કરારને છૂટાછેડા અથવા લગ્નના વિસર્જન માટેના કોઈપણ અનુગામી હુકમનામું અથવા ચુકાદા સાથે મર્જ કરવામાં આવશે, તેમાં સમાવિષ્ટ કરવામાં આવશે અને તેનો એક ભાગ બનાવવામાં આવશે.</w:t>
          </w:r>
        </w:sdtContent>
      </w:sdt>
    </w:p>
    <w:p w:rsidR="00000000" w:rsidDel="00000000" w:rsidP="00000000" w:rsidRDefault="00000000" w:rsidRPr="00000000" w14:paraId="0000003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7. પક્ષોનું પ્રતિનિધિત્વ</w:t>
          </w:r>
        </w:sdtContent>
      </w:sdt>
    </w:p>
    <w:p w:rsidR="00000000" w:rsidDel="00000000" w:rsidP="00000000" w:rsidRDefault="00000000" w:rsidRPr="00000000" w14:paraId="00000033">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દરેક પક્ષે તેમની નેટવર્થ, અસ્કયામતો, હોલ્ડિંગ્સ, આવક અને જવાબદારીઓ સંબંધિત અન્ય ચોક્કસ નાણાકીય માહિતી ઉપલબ્ધ કરાવી છે, જે અહીં જોડાણ 1 માં દર્શાવેલ છે. બંને પક્ષો:</w:t>
          </w:r>
        </w:sdtContent>
      </w:sdt>
    </w:p>
    <w:p w:rsidR="00000000" w:rsidDel="00000000" w:rsidP="00000000" w:rsidRDefault="00000000" w:rsidRPr="00000000" w14:paraId="00000034">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એટેચમેન્ટ 1 માં દર્શાવ્યા મુજબ અન્ય દ્વારા પૂરી પાડવામાં આવેલ નાણાકીય માહિતીની સમીક્ષા કરી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જોડાણ 1 માં આપવામાં આવેલી નાણાકીય માહિતીને સમજો, અને</w:t>
          </w:r>
        </w:sdtContent>
      </w:sdt>
    </w:p>
    <w:p w:rsidR="00000000" w:rsidDel="00000000" w:rsidP="00000000" w:rsidRDefault="00000000" w:rsidRPr="00000000" w14:paraId="00000036">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આ કરાર હેઠળ પક્ષકારોની કોઈપણ અને અન્ય તમામ નાણાકીય જાહેરાતની જવાબદારીઓની સંપૂર્ણ પરિપૂર્ણતા તરીકે જોડાણ 1 સ્વીકારો અથવા અન્યથા</w:t>
          </w:r>
        </w:sdtContent>
      </w:sdt>
    </w:p>
    <w:p w:rsidR="00000000" w:rsidDel="00000000" w:rsidP="00000000" w:rsidRDefault="00000000" w:rsidRPr="00000000" w14:paraId="00000037">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દરેક પક્ષે આ કરારને તેની સંપૂર્ણતામાં વાંચ્યો છે, જેમાં અહીંના કોઈપણ અને તમામ જોડાણો અને પ્રદર્શનો શામેલ છે, અને આ છૂટાછેડા સમાધાન કરાર હેઠળ દરેક પક્ષના અધિકારો અને જવાબદારીઓ સહિત તેના નિયમો અને શરતોને સંપૂર્ણ રીતે સમજે છે. દરેક પક્ષે આ કરારની સમીક્ષામાં સ્વતંત્ર કાનૂની સલાહકારના અધિકારનો ઉપયોગ કર્યો છે.</w:t>
          </w:r>
        </w:sdtContent>
      </w:sdt>
    </w:p>
    <w:p w:rsidR="00000000" w:rsidDel="00000000" w:rsidP="00000000" w:rsidRDefault="00000000" w:rsidRPr="00000000" w14:paraId="00000038">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8. સમગ્ર કરાર</w:t>
          </w:r>
        </w:sdtContent>
      </w:sdt>
    </w:p>
    <w:p w:rsidR="00000000" w:rsidDel="00000000" w:rsidP="00000000" w:rsidRDefault="00000000" w:rsidRPr="00000000" w14:paraId="0000003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આ કરાર, અહીંના કોઈપણ અને તમામ જોડાણો અને પ્રદર્શનો સહિત, અહીંના વિષય સાથે સંબંધિત પક્ષકારો વચ્ચેના સંપૂર્ણ કરારની રચના કરે છે અને તમામ અગાઉના કરારો, પછી ભલે તે લેખિત અથવા મૌખિક હોય. પક્ષકારો અસ્વીકાર કરે છે, મહત્તમ હદ સુધી, કોઈપણ રજૂઆતો અથવા વોરંટી અહીં સ્પષ્ટપણે કરવામાં આવી નથી.</w:t>
          </w:r>
        </w:sdtContent>
      </w:sdt>
    </w:p>
    <w:p w:rsidR="00000000" w:rsidDel="00000000" w:rsidP="00000000" w:rsidRDefault="00000000" w:rsidRPr="00000000" w14:paraId="0000003A">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9. સંચાલિત કાયદો</w:t>
          </w:r>
        </w:sdtContent>
      </w:sdt>
    </w:p>
    <w:p w:rsidR="00000000" w:rsidDel="00000000" w:rsidP="00000000" w:rsidRDefault="00000000" w:rsidRPr="00000000" w14:paraId="0000003B">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કાયદાની જોગવાઈઓના સંઘર્ષને ધ્યાનમાં લીધા વિના [STATE] રાજ્યના કાયદા અનુસાર સંચાલિત અને અર્થઘટન કરવામાં આવશે .</w:t>
          </w:r>
        </w:sdtContent>
      </w:sdt>
    </w:p>
    <w:p w:rsidR="00000000" w:rsidDel="00000000" w:rsidP="00000000" w:rsidRDefault="00000000" w:rsidRPr="00000000" w14:paraId="0000003C">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વિટનેસ વ્હેસઓફમાં, પક્ષકારોએ આ છૂટાછેડા પતાવટ કરારને યોગ્ય રીતે અમલમાં મૂકવાનું કારણ આપ્યું છે અને ઉપર લખેલી પ્રથમ તારીખથી વિતરિત કર્યું છે.</w:t>
          </w:r>
        </w:sdtContent>
      </w:sdt>
    </w:p>
    <w:p w:rsidR="00000000" w:rsidDel="00000000" w:rsidP="00000000" w:rsidRDefault="00000000" w:rsidRPr="00000000" w14:paraId="0000003D">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[પત્ની]</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w:t>
      </w:r>
    </w:p>
    <w:p w:rsidR="00000000" w:rsidDel="00000000" w:rsidP="00000000" w:rsidRDefault="00000000" w:rsidRPr="00000000" w14:paraId="0000003F">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40">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[પતિ]</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w:t>
      </w:r>
    </w:p>
    <w:p w:rsidR="00000000" w:rsidDel="00000000" w:rsidP="00000000" w:rsidRDefault="00000000" w:rsidRPr="00000000" w14:paraId="00000042">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lay">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AD17D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semiHidden w:val="1"/>
    <w:unhideWhenUsed w:val="1"/>
    <w:qFormat w:val="1"/>
    <w:rsid w:val="00AD17D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D17DB"/>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AD17DB"/>
    <w:rPr>
      <w:b w:val="1"/>
      <w:bCs w:val="1"/>
    </w:rPr>
  </w:style>
  <w:style w:type="paragraph" w:styleId="NormalWeb">
    <w:name w:val="Normal (Web)"/>
    <w:basedOn w:val="Normal"/>
    <w:uiPriority w:val="99"/>
    <w:semiHidden w:val="1"/>
    <w:unhideWhenUsed w:val="1"/>
    <w:rsid w:val="00AD17DB"/>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semiHidden w:val="1"/>
    <w:rsid w:val="00AD17DB"/>
    <w:rPr>
      <w:rFonts w:asciiTheme="majorHAnsi" w:cstheme="majorBidi" w:eastAsiaTheme="majorEastAsia" w:hAnsiTheme="majorHAnsi"/>
      <w:color w:val="1f4d78" w:themeColor="accent1" w:themeShade="00007F"/>
      <w:sz w:val="24"/>
      <w:szCs w:val="24"/>
    </w:rPr>
  </w:style>
  <w:style w:type="character" w:styleId="Emphasis">
    <w:name w:val="Emphasis"/>
    <w:basedOn w:val="DefaultParagraphFont"/>
    <w:uiPriority w:val="20"/>
    <w:qFormat w:val="1"/>
    <w:rsid w:val="00AD17DB"/>
    <w:rPr>
      <w:i w:val="1"/>
      <w:iCs w:val="1"/>
    </w:rPr>
  </w:style>
  <w:style w:type="paragraph" w:styleId="has-background" w:customStyle="1">
    <w:name w:val="has-background"/>
    <w:basedOn w:val="Normal"/>
    <w:rsid w:val="00AD17D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AD17D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WeJgVdKuGBP5x4zgbyGbwtbBsQ==">CgMxLjAaHgoBMBIZChcIB0ITCgRQbGF5EgtNdWt0YSBWYWFuaRofCgExEhoKGAgHQhQKBUFyaWFsEgtNdWt0YSBWYWFu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2021-02-04T04:54:00Z</dcterms:created>
  <dc:creator>Lenovo</dc:creator>
</cp:coreProperties>
</file>