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એક્સચેન્જનું સૂટ બિલ ચોક્કસ જગ્યાએ ચૂકવવાપાત્ર સ્વીકારવામાં આવે છે</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28"/>
          <w:szCs w:val="28"/>
        </w:rPr>
      </w:pPr>
      <w:sdt>
        <w:sdtPr>
          <w:tag w:val="goog_rdk_2"/>
        </w:sdtPr>
        <w:sdtContent>
          <w:r w:rsidDel="00000000" w:rsidR="00000000" w:rsidRPr="00000000">
            <w:rPr>
              <w:rFonts w:ascii="Mukta Vaani" w:cs="Mukta Vaani" w:eastAsia="Mukta Vaani" w:hAnsi="Mukta Vaani"/>
              <w:b w:val="1"/>
              <w:i w:val="1"/>
              <w:sz w:val="32"/>
              <w:szCs w:val="32"/>
              <w:rtl w:val="0"/>
            </w:rPr>
            <w:t xml:space="preserve">વિનિમય બિલ પરનો દાવો ચોક્કસ સ્થળે ચૂકવવાપાત્ર સ્વીકારવામાં આવે છે:</w:t>
          </w:r>
        </w:sdtContent>
      </w:sdt>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28"/>
          <w:szCs w:val="28"/>
        </w:rPr>
      </w:pPr>
      <w:sdt>
        <w:sdtPr>
          <w:tag w:val="goog_rdk_3"/>
        </w:sdtPr>
        <w:sdtContent>
          <w:r w:rsidDel="00000000" w:rsidR="00000000" w:rsidRPr="00000000">
            <w:rPr>
              <w:rFonts w:ascii="Mukta Vaani" w:cs="Mukta Vaani" w:eastAsia="Mukta Vaani" w:hAnsi="Mukta Vaani"/>
              <w:b w:val="1"/>
              <w:sz w:val="28"/>
              <w:szCs w:val="28"/>
              <w:rtl w:val="0"/>
            </w:rPr>
            <w:t xml:space="preserve">સ્વીકૃત એક્સચેન્જ બિલના આધારે નાણાંની વસૂલાત માટે જે કોઈ ચોક્કસ સ્થળે ચૂકવવાપાત્ર છે - કલમ 33 હેઠળ, જ્યારે તે જગ્યાએ બિલ રજૂ કરવામાં આવે ત્યારે તારીખથી ત્રણ વર્ષની અંદર નાણાંની વસૂલાત માટે દાવો દાખલ કરી શકાય છે. ભારતીય મર્યાદા અધિનિયમ, 1963.</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પ્રતિવાદીઓને દાવાની વિગતો મુજબ, દાવાની વિગતો અનુસાર રૂ . _______ ચૂકવવાનો આદેશ આપવામાં આવે અને હુકમ કરવામાં આવે (પ્રદર્શિત "____");</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પ્રતિવાદીઓને દાવો દાખલ કર્યાની તારીખથી, ચુકાદાની તારીખ સુધી @18%, દાવોની રકમ પર વ્યાજ ચૂકવવાનો આદેશ આપવામાં આવે અને હુકમ કરવામાં આવે; અને વધુ વ્યાજ @18/12/6% ચુકાદાની તારીખથી ચૂકવણી સુધી;</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c) પ્રતિવાદીઓને કાયમી ધોરણે અભિનય (ચોક્કસ કૃત્યો કરવાથી કાયમ માટે પ્રતિબંધિત), આવા કૃત્યો કે જે અન્યથા વાદીના અધિકારોને નિરાશ કરે, અથવા આવા કૃત્યો, જે અન્યથા વાદીના અધિકારોની વિરુદ્ધ ચાલશે ; (કેસની હકીકતોને લાગુ પડે તેમ) (કૃપા કરીને નીચેની નોંધ જુઓ)</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પ્રતિવાદીઓને __________ "ચોક્કસ કૃત્યો કરવા" માટે ફરજિયાત મનાઈ હુકમ દ્વારા આદેશ આપવામાં આવે અને હુકમ કરવામાં આવે; (કેસની હકીકતોને લાગુ પડે તેમ) (કૃપા કરીને નીચેની નોંધ જુઓ)</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b w:val="1"/>
              <w:sz w:val="28"/>
              <w:szCs w:val="28"/>
              <w:rtl w:val="0"/>
            </w:rPr>
            <w:t xml:space="preserve">વચગાળાની અને એડ-વચગાળાની રાહતો: </w:t>
          </w:r>
        </w:sdtContent>
      </w:sdt>
      <w:sdt>
        <w:sdtPr>
          <w:tag w:val="goog_rdk_11"/>
        </w:sdtPr>
        <w:sdtContent>
          <w:r w:rsidDel="00000000" w:rsidR="00000000" w:rsidRPr="00000000">
            <w:rPr>
              <w:rFonts w:ascii="Mukta Vaani" w:cs="Mukta Vaani" w:eastAsia="Mukta Vaani" w:hAnsi="Mukta Vaani"/>
              <w:sz w:val="28"/>
              <w:szCs w:val="28"/>
              <w:rtl w:val="0"/>
            </w:rPr>
            <w:t xml:space="preserve">દાવોની સુનાવણી અને અંતિમ નિકાલ બાકી, માનનીય અદાલત, જેથી ન્યાયના અંતને પરાજય થતો અટકાવી શકાય, ખુશ રહો -</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e) માનનીય અદાલતે, CPC, 1908 ના 94 અને O.38 હેઠળ તેમની સત્તાઓનો યોગ્ય ઉપયોગ કરીને, પ્રતિવાદી/ની ધરપકડ કરવા માટે વોરંટ જારી કરે છે અને તેને કેમ ન કરવું જોઈએ તેનું કારણ દર્શાવવા માટે તેને કોર્ટ સમક્ષ રજૂ કરે છે. તેના દેખાવ માટે સુરક્ષા આપો, અને જો તે સુરક્ષા માટેના કોઈપણ આદેશનું પાલન કરવામાં નિષ્ફળ જાય તો તેને સિવિલ જેલમાં મોકલો; (કેસની હકીકતોને લાગુ પડતી હોય તેમ)</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f) માનનીય અદાલતે, CPC, 1908 ના 94 અને O.38 હેઠળ તેમની સત્તાઓના યોગ્ય ઉપયોગમાં, પ્રતિવાદીને નિર્દેશ આપે છે કે તેઓ ( i ) તેમની માલિકીની કોઈપણ મિલકત રજૂ કરવા અને તેને મૂકવા માટે સુરક્ષા પ્રદાન કરે. કોર્ટના નિકાલ પર અથવા (ii) તેની મિલકતને જપ્ત કરવાનો આદેશ આપો, અથવા, (iii) દાવોની રકમ માટે બેંક ગેરંટી આપો અથવા (iv) કોર્ટમાં દાવોની રકમ જમા કરો;</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g) માનનીય અદાલત, CPC, 1908 ના 75 અને O.26 હેઠળ તેમની સત્તાઓનો યોગ્ય ઉપયોગ કરીને, વૈજ્ઞાનિક, તકનીકી અથવા નિષ્ણાત તપાસ કરવા માટે કોર્ટ કમિશનરની નિમણૂક કરવા માટે ખુશ થાય છે; અથવા કોઈપણ અન્ય મંત્રી કાર્ય કરવા માટે; (કેસની હકીકતોને લાગુ પડે તેમ) (કૃપા કરીને નીચેની નોંધ જુઓ)</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h) ઉપરોક્ત મુજબ પ્રાર્થના કલમ _______ના સંદર્ભમાં વચગાળાની/એડ-વચગાળાની રાહતો.</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i ) આ માનનીય અદાલત કેસના સંજોગોમાં યોગ્ય અને યોગ્ય ગણી શકે તે મુજબની આવી વધુ અને અન્ય રાહતો જરૂરી હોય.</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નોંધ: સારાંશ સૂટમાં, રાહતો માત્ર નાણાંની પ્રકૃતિમાં હોઈ શકે છે, એટલે કે મુખ્ય રકમ અને વ્યાજ, જો કોઈ દાવો કરવામાં આવ્યો હોય, અને કોઈપણ પ્રકારની ઘોષણા અથવા મનાઈ હુકમ માંગી શકાય નહીં. સારાંશ સૂટમાં, અપ્રચલિત વળતર અથવા નુકસાનનો દાવો પણ કરી શકાતો નથી. જો કે, જો અન્ય રાહતો પણ માંગવી જરૂરી હોય તો, પ્રાધાન્યમાં, અન્ય રાહતો માટે અલગ દાવો દાખલ કરવા માટે O.2 R.2 હેઠળ કોર્ટની રજા મેળવી શકાય છે. તેમ છતાં, બે દાવા દાખલ કરવાને બદલે, તમામ રાહતોનો દાવો કરીને વ્યાપક નિયમિત દાવો દાખલ કરી શકાય છે. વધુમાં, જ્યારે દરેક ડિસ્ટ્રિક્ટ કોર્ટમાં સારાંશ દાવાઓ જાળવવા યોગ્ય નથી , આવા કિસ્સાઓમાં, તમામ રાહતો માટે એક વ્યાપક દાવો દાખલ કરી શકાય છે. ઉપરાંત, વાદીના મુખ્ય ભાગમાં એવર્મેન્ટ કરતી વખતે કૃપા કરીને આની નોંધ લો.</w:t>
          </w:r>
        </w:sdtContent>
      </w:sdt>
    </w:p>
    <w:p w:rsidR="00000000" w:rsidDel="00000000" w:rsidP="00000000" w:rsidRDefault="00000000" w:rsidRPr="00000000" w14:paraId="00000019">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1A">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1B">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તરફેણમાં , વિનિમયનું બિલ અમલમાં મૂક્યું / સ્વીકાર્યું, જે ચોક્કસ સ્થળે ચૂકવવાપાત્ર હતું:</w:t>
          </w:r>
        </w:sdtContent>
      </w:sdt>
    </w:p>
    <w:p w:rsidR="00000000" w:rsidDel="00000000" w:rsidP="00000000" w:rsidRDefault="00000000" w:rsidRPr="00000000" w14:paraId="0000001C">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2. પ્રતિવાદી નંબર___ એ એક્સચેન્જનું આ બિલ સ્વીકાર્યું હતું:</w:t>
          </w:r>
        </w:sdtContent>
      </w:sdt>
    </w:p>
    <w:p w:rsidR="00000000" w:rsidDel="00000000" w:rsidP="00000000" w:rsidRDefault="00000000" w:rsidRPr="00000000" w14:paraId="0000001D">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3. હકીકત એ છે કે પ્રતિવાદી દ્વારા અપમાનની નોટિસ માફ કરવામાં આવી હતી:</w:t>
          </w:r>
        </w:sdtContent>
      </w:sdt>
    </w:p>
    <w:p w:rsidR="00000000" w:rsidDel="00000000" w:rsidP="00000000" w:rsidRDefault="00000000" w:rsidRPr="00000000" w14:paraId="0000001E">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4. જે હકીકત દર્શાવે છે કે પ્રતિવાદી પૈસા ચૂકવવામાં નિષ્ફળ ગયો છે અને તેની અવગણના કરી છે, જ્યારે ચુકવણી માટે તે જગ્યાએ બિલ રજૂ કરવામાં આવ્યું હતું:</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bookmarkStart w:colFirst="0" w:colLast="0" w:name="_heading=h.gjdgxs" w:id="0"/>
      <w:bookmarkEnd w:id="0"/>
      <w:sdt>
        <w:sdtPr>
          <w:tag w:val="goog_rdk_24"/>
        </w:sdtPr>
        <w:sdtContent>
          <w:r w:rsidDel="00000000" w:rsidR="00000000" w:rsidRPr="00000000">
            <w:rPr>
              <w:rFonts w:ascii="Mukta Vaani" w:cs="Mukta Vaani" w:eastAsia="Mukta Vaani" w:hAnsi="Mukta Vaani"/>
              <w:sz w:val="28"/>
              <w:szCs w:val="28"/>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થઈ ગયો છે અથવા તેની સ્થાનિક મર્યાદા છોડી દીધી છે. કોર્ટનો અધિકારક્ષેત્ર:</w:t>
          </w:r>
        </w:sdtContent>
      </w:sdt>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5">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2.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સ્થાનિકને છોડી દેવાનો છે. કોર્ટના અધિકારક્ષેત્રની મર્યાદા:</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8">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3.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વિલંબિત કરવા માટે, પ્રતિવાદીએ નિકાલ કર્યો છે અથવા સ્થાનિકમાંથી દૂર કર્યો છે. કોર્ટના અધિકારક્ષેત્રની મર્યાદા તેની મિલકત અથવા તેના કોઈપણ ભાગ:</w:t>
          </w:r>
        </w:sdtContent>
      </w:sdt>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B">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4.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 કરવા માટે, પ્રતિવાદીએ પરવડે તેવા સંજોગોમાં ભારત છોડવાનો છે. વાજબી સંભાવના છે કે વાદી અથવા તેના દ્વારા દાવોમાં પ્રતિવાદી સામે પસાર થઈ શકે તેવા કોઈપણ હુકમનામાના અમલમાં અવરોધ અથવા વિલંબ કરી શકે છે:</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મની ક્લેઈમ સુટ્સમાં, "પ્રતિવાદીને અમુક રકમની સુરક્ષા પૂરી પાડવા માટે, કાં તો બેંક ગેરેંટી આપીને અથવા કોર્ટમાં ઉક્ત રકમ જમા કરીને" ની વચગાળાની રાહતનો દાવો કરવા અથવા તેના શરતી જોડાણને અસર કરવા માટે સ્થાવર મિલકત, દાવોનો નિકાલ બાકી છે”, કોઈપણ એક હકીકત અસ્તિત્વમાં હોવાનું દર્શાવવું આવશ્યક છે.</w:t>
          </w:r>
        </w:sdtContent>
      </w:sdt>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1. તથ્યો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sdtContent>
      </w:sdt>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3">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2. હકીકતો અને સંજોગો દર્શાવે છે કે, તેમની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 :</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6">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3. તથ્યો અને સંજોગો દર્શાવે છે કે પ્રતિવાદીઓએ દેવું ચૂકવવામાં કબૂલ્યું છે કે ડિફોલ્ટ કર્યું છે; અને પ્રતિવાદીઓએ વાદી દ્વારા જારી કરાયેલી માંગણીઓની કાનૂની નોટિસનો જવાબ આપવાની પણ તસ્દી લીધી નથી; અને પ્રતિવાદીઓ દ્વારા વાદીઓ દ્વારા કરવામાં આવેલી માંગનો પ્રાથમિક દૃષ્ટિએ કોઈ બચાવ નથી;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3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9">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4. હકીકતો અને સંજોગો દર્શાવે છે કે પ્રતિવાદી અગમ્ય બની ગયો છે, એટલે કે જ્યાં તે નિયમિતપણે વ્યવસાય કરે છે ત્યાં તે ઉપલબ્ધ નથી; અને તે ફોન કોલ્સનો જવાબ આપતો નથી , કે પ્રતિવાદી મોકલવામાં આવતી નોટિસનો કોઈ જવાબ આપતો નથી; અને તેથી એવી વાજબી આશંકા છે કે પ્રતિવાદી વાદીઓ અને પ્રતિવાદીઓના અન્ય લેણદારોના ગંભીર પૂર્વગ્રહને ધ્યાનમાં રાખીને, પ્રતિવાદી તેની સંપૂર્ણ અથવા તેની મિલકતના કોઈપણ ભાગનો નિકાલ કરી શકે છે:</w:t>
          </w:r>
        </w:sdtContent>
      </w:sdt>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C">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5. હકીકતો અને સંજોગો દર્શાવે છે કે પ્રતિવાદીએ તેમના પત્રો અને ઈમેલમાં, અસ્પષ્ટ શબ્દોમાં વાદીના દાવાને સ્વીકાર્યો છે; અને/અથવા પ્રતિવાદીઓએ, વાદીઓને _________ તારીખના તેમના પત્રો/ઈમેલ દ્વારા, જણાવ્યું છે કે પ્રતિવાદી ગંભીર નાણાકીય તંગીનો સામનો કરી રહ્યો છે; અને તેથી એવી વાજબી આશંકા છે કે પ્રતિવાદી તેમની સ્થાવર મિલકતોના સંદર્ભમાં તૃતીય પક્ષના અધિકારોને અલગ કરી શકે છે, રોકી શકે છે, નિકાલ કરી શકે છે અથવા બનાવી શકે છે, વાદી અને પ્રતિવાદીના અન્ય લેણદારોના ગંભીર પૂર્વગ્રહથી; અને એવી અન્ય મિલકતો ન હોઈ શકે કે જે હુકમનામું સંતોષવાના હેતુઓ માટે ઉપલબ્ધ કરવામાં આવી હોય, જો કોઈ હોય તો, પ્રતિવાદીઓ સામે પસાર કરવામાં આવી હોય;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દાવોના સંપૂર્ણ નિકાલ માટે આવી તપાસ વગેરે યોગ્ય અને જરૂરી છે તે દર્શાવતા તથ્યો .</w:t>
          </w:r>
        </w:sdtContent>
      </w:sdt>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4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4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7E2C1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E2C1F"/>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7E2C1F"/>
    <w:rPr>
      <w:color w:val="0000ff"/>
      <w:u w:val="single"/>
    </w:rPr>
  </w:style>
  <w:style w:type="character" w:styleId="apple-converted-space" w:customStyle="1">
    <w:name w:val="apple-converted-space"/>
    <w:basedOn w:val="DefaultParagraphFont"/>
    <w:rsid w:val="007E2C1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3V7vBb0IxTfKB2CWU7/5UWAko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yCGguZ2pkZ3hzOAByITFhbDdOWXNDMVByWldKSUM0MWhFYTlDX2JIcXlXUUtj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2021-02-05T10:53:00Z</dcterms:created>
  <dc:creator>Lenovo</dc:creator>
</cp:coreProperties>
</file>