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સત્તાના દૂષિત વ્યાયામ માટે વળતર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આ અધિનિયમ જે પ્રદેશો સુધી વિસ્તરે છે તે પ્રદેશોમાં હાલના સમય માટે અમલમાં રહેલા કોઈપણ કાયદાના અનુસંધાનમાં કથિત કૃત્ય કરવા માટે અથવા તેને છોડી દેવા માટે વળતર માટેનો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સરકાર / વહીવટી / વૈધાનિક સત્તાધિકારીઓ ખોટા હેતુઓ સાથે અથવા કાયદાની આવશ્યકતાઓનું પાલન કર્યા વિના સત્તાનો ઉપયોગ કરે છે, સંબંધિત રાજ્ય સરકાર / કેન્દ્ર સરકાર સામે નુકસાની / વળતર માટેનો દાવો દાખલ કરી શકાય છે. જાહેર સત્તાવાળાઓ/જાહેર અધિકારીઓ/ખાનગી વ્યક્તિઓની સત્તાના અનિયમિત ઉપયોગ માટે/અધિનિયમની જોગવાઈઓના ઢોંગ/બહાના/રંગમાં, અથવા મર્યાદા અધિનિયમ, 1963ની કલમ 72 હેઠળ ગેરકાનૂની/ગેરકાયદેસર કૃત્યો અને અવગણના માટે કથિત ગેરકાયદેસર કૃત્ય અથવા બાદબાકીની તારીખથી એક વર્ષ.</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રાહતની પ્રાર્થના: (જેમ કે કોઈના કેસની હકીકતો માટે યોગ્ય અને લાગુ પડે)</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પ્રતિવાદીને "____" પ્રદર્શનમાં વાદી સાથે જોડાયેલા દાવાની વિગતો મુજબ વળતર તરીકે, રૂ._____ ચૂકવવાનો આદેશ આપવામાં આવે અને હુકમ કરવામાં આવે;</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@12%, દાવોની રકમ પર વ્યાજ ચૂકવવાનો આદેશ આપવામાં આવે અને હુકમ કરવામાં આવે; અને ચુકાદાની તારીખથી ચુકવણી સુધી @6% વધુ વ્યાજ;</w:t>
          </w:r>
        </w:sdtContent>
      </w:sdt>
    </w:p>
    <w:p w:rsidR="00000000" w:rsidDel="00000000" w:rsidP="00000000" w:rsidRDefault="00000000" w:rsidRPr="00000000" w14:paraId="00000008">
      <w:pPr>
        <w:jc w:val="both"/>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t xml:space="preserve">c) પ્રતિવાદીઓને કાયદાની વિરુદ્ધ કૃત્ય કરવા માટે કાયમી રૂપે મનાઈ / પ્રતિબંધિત કરવામાં આવે;</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d) માનનીય અદાલતને જાહેર કરવામાં આનંદ થાય છે કે ___________ (ઘોષણા, જેની ગેરહાજરીમાં વાદીના અધિકારો નિરાશ થયા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f)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હોય, માનનીય અદાલત, CPC, 1908 ના 75 અને O.26 હેઠળની સત્તાઓની બાકીની કવાયતમાં, કોર્ટ કમિશ્નરની નિમણૂક કરવા માટે રાજી થાય છે. , તકનીકી અથવા નિષ્ણાત તપાસ; અથવા મિલકતનું વેચાણ કરવું કે જે ઝડપી અને કુદરતી સડોને આધિન છે અને જે દાવોના નિર્ધારણ સુધી કોર્ટની કસ્ટડીમાં છે; અથવા અન્ય કોઈપણ મંત્રી કાર્ય કરવા માટે.</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 પ્રાર્થના કલમો _____ ના સંદર્ભમાં વચગાળાની/એડ-વચગાળાની રાહતો ઉપરોક્ત મુજબ.</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 આ માનનીય કોર્ટ કેસના સંજોગોમાં યોગ્ય અને યોગ્ય ગણી શકે તે મુજબની આવી વધુ અને અન્ય રાહતો જરૂરી હોય.</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કારણ કે કેસ હોઈ શકે, વાદીઓને તેમની તરફેણમાં ચુકાદો આપવા માટે હકદાર બની શકે છે.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કાયદો કે જેના હેઠળ સત્તાનો ઉપયોગ કરવામાં આવ્યો હતો:</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ઉપરોક્ત કાયદાનો હેતુ અને આદેશ:</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આવી સત્તાઓનો ઉપયોગ કરતા પહેલા શરત પૂર્વવર્તી, જે કાયદો નીચે મૂકે છે:</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તાત્કાલિક કિસ્સામાં આવી શરતોની ગેરહાજરી:</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આવી સત્તાઓનો ઉપયોગ કરતા પહેલા કાયદા હેઠળ જે પ્રક્રિયા પર વિચાર કરવામાં આવે છે:</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6. ત્વરિત કેસમાં જે પ્રક્રિયા અનુસરવામાં આવે છે તે:</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7. સામગ્રી, જો કોઈ હોય તો, જે અરજદારના પૂર્વગ્રહ પર સત્તાનો ઉપયોગ કરવામાં આવે તે પહેલાં રેકોર્ડ પર મૂકવામાં આવી હતી:</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8. પ્રતિવાદી સંબંધિત સત્તાધિકારી સમક્ષ રજૂઆત, જો કોઈ હોય તો; અને ઉક્ત રજૂઆતનો તત્વ, અને પ્રાપ્ત થયેલ જવાબ, જો કોઈ હોય તો:</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9. દર્શાવો કે પ્રતિવાદી સંબંધિત સત્તાધિકારીએ HC/SC ચુકાદાઓમાં જાહેર કરાયેલ કાયદા/કાયદાના સ્પષ્ટ આદેશને સંપૂર્ણપણે ખોટો/ગેરસમજ કર્યો છે.</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10. તથ્યો દર્શાવે છે કે સત્તાના ઉપરોક્ત ઉપયોગને લીધે, વાદીઓને નાણાકીય અને/અથવા અન્ય નુકસાન થયું છે:</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11. હકીકતો દર્શાવે છે કે વાદીઓએ ઉપરોક્ત નિષ્ફળતાને લીધે થયેલા નુકસાનને ઘટાડવા/ઘટાડવા માટે તમામ સંભવિત પગલાં લીધા હતા:</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કેસના તથ્યોને લાગુ પડતા અન્ય તથ્યો છે -</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 તે, સત્તાનો કથિત ઉપયોગ કોઈપણ કાયદાકીય આધાર વિના છે,</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તે, કાયદાની જોગવાઈઓની આવશ્યક આવશ્યકતાઓનું પાલન કર્યા વિના સત્તાનો ઉપયોગ કરવામાં આવ્યો હતો, જે હેઠળ સત્તાનો ઉપયોગ કરવામાં આવ્યો હતો;</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તે, કાયદા હેઠળ સ્થાપિત પ્રક્રિયાને અનુસર્યા વિના સત્તાનો ઉપયોગ કરવામાં આવ્યો હતો;</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તે, સત્તાનો ઉપયોગ રેકોર્ડ પરની કોઈપણ સામગ્રી વિના કરવામાં આવ્યો હતો, આવી કાર્યવાહીની વોરંટીંગ કવાયત;</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5. તે, જ્યારે અસ્પષ્ટ કાર્યવાહીથી અરજદારના વ્યવસાયિક હિતોને ગંભીર પૂર્વગ્રહ થયો છે, ત્યારે અરજદારને સુનાવણીની તક આપ્યા વિના સત્તાનો ઉપયોગ કરવામાં આવ્યો હતો; (કાયદેસર અપેક્ષા)</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6. કે HC/SC ચુકાદાઓમાં જાહેર કરાયેલ કાયદા/કાયદાના સ્પષ્ટ આદેશની સંપૂર્ણ ગેરસમજ/ગેરસમજ છે.</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21A5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21A5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F21A5C"/>
    <w:rPr>
      <w:color w:val="0000ff"/>
      <w:u w:val="single"/>
    </w:rPr>
  </w:style>
  <w:style w:type="character" w:styleId="apple-converted-space" w:customStyle="1">
    <w:name w:val="apple-converted-space"/>
    <w:basedOn w:val="DefaultParagraphFont"/>
    <w:rsid w:val="00F21A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5Bv9Zb4I3ovPR3s4GTgbISQ1Q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yCGguZ2pkZ3hzOAByITEteldHYTgwaDM0RlJWemdDWnMzd01WR0tpUmNjemd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2021-02-05T11:27:00Z</dcterms:created>
  <dc:creator>Lenovo</dc:creator>
</cp:coreProperties>
</file>