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એક્ઝિક્યુટર અથવા એડમિનિસ્ટ્રેટરે વારસો વગેરે ચૂકવ્યા હોય તેવા વ્યક્તિ દ્વારા રિફંડની ફરજ પાડવાનો દાવો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ભારતીય ઉત્તરાધિકાર અધિનિયમ, 1925 (1925 નો 39), કલમ 360 અથવા સેકન્ડ હેઠળ દાવો. 361 </w:t>
          </w:r>
        </w:sdtContent>
      </w:sdt>
      <w:sdt>
        <w:sdtPr>
          <w:tag w:val="goog_rdk_3"/>
        </w:sdtPr>
        <w:sdtContent>
          <w:r w:rsidDel="00000000" w:rsidR="00000000" w:rsidRPr="00000000">
            <w:rPr>
              <w:rFonts w:ascii="Mukta Vaani" w:cs="Mukta Vaani" w:eastAsia="Mukta Vaani" w:hAnsi="Mukta Vaani"/>
              <w:sz w:val="28"/>
              <w:szCs w:val="28"/>
              <w:rtl w:val="0"/>
            </w:rPr>
            <w:t xml:space="preserve">, એવી વ્યક્તિ દ્વારા રિફંડની ફરજ પાડવા માટે કે જેને વહીવટકર્તા અથવા વહીવટકર્તાએ વારસામાં ચૂકવણી કરી હોય અથવા સંપત્તિનું વિતરણ કર્યું હોય: લેણદારો અને અન્ય દાવેદારો દ્વારા નાણાંની વસૂલાત માટે, મૃત વ્યક્તિની મિલકત સામે - ભારતીય હેઠળ દાવો દાખલ કરી શકાય છે. ઉત્તરાધિકાર અધિનિયમ, 1925, સેકશનની કલમ 360. 361, ભારતીય મર્યાદા અધિનિયમ, 1963 ની કલમ 46 હેઠળ, અસ્કયામતોની ચૂકવણી અથવા વિતરણની તારીખથી ત્રણ વર્ષની અંદર, વહીવટકર્તા અથવા વહીવટકર્તાએ વારસામાં ચૂકવણી કરી હોય અથવા સંપત્તિનું વિતરણ કર્યું હોય તેવા વ્યક્તિ દ્વારા રિફંડની ફરજ પાડવા માટે.</w:t>
          </w:r>
        </w:sdtContent>
      </w:sdt>
    </w:p>
    <w:p w:rsidR="00000000" w:rsidDel="00000000" w:rsidP="00000000" w:rsidRDefault="00000000" w:rsidRPr="00000000" w14:paraId="00000004">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5">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6">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 પ્રતિવાદીને આદેશ આપવામાં આવે અને રૂ .</w:t>
          </w:r>
        </w:sdtContent>
      </w:sdt>
    </w:p>
    <w:p w:rsidR="00000000" w:rsidDel="00000000" w:rsidP="00000000" w:rsidRDefault="00000000" w:rsidRPr="00000000" w14:paraId="00000007">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પ્રતિવાદીને દાવો દાખલ કર્યાની તારીખથી, ચુકાદાની તારીખ સુધી @18%, દાવોની રકમ પર વ્યાજ ચૂકવવાનો વધુ આદેશ આપવામાં આવે અને હુકમ કરવામાં આવે; અને વધુ વ્યાજ @18/12/6% ચુકાદાની તારીખથી ચૂકવણી સુધી;</w:t>
          </w:r>
        </w:sdtContent>
      </w:sdt>
    </w:p>
    <w:p w:rsidR="00000000" w:rsidDel="00000000" w:rsidP="00000000" w:rsidRDefault="00000000" w:rsidRPr="00000000" w14:paraId="00000008">
      <w:pPr>
        <w:jc w:val="both"/>
        <w:rPr>
          <w:rFonts w:ascii="Arial" w:cs="Arial" w:eastAsia="Arial" w:hAnsi="Arial"/>
          <w:sz w:val="28"/>
          <w:szCs w:val="28"/>
        </w:rPr>
      </w:pPr>
      <w:bookmarkStart w:colFirst="0" w:colLast="0" w:name="_heading=h.gjdgxs" w:id="0"/>
      <w:bookmarkEnd w:id="0"/>
      <w:sdt>
        <w:sdtPr>
          <w:tag w:val="goog_rdk_8"/>
        </w:sdtPr>
        <w:sdtContent>
          <w:r w:rsidDel="00000000" w:rsidR="00000000" w:rsidRPr="00000000">
            <w:rPr>
              <w:rFonts w:ascii="Mukta Vaani" w:cs="Mukta Vaani" w:eastAsia="Mukta Vaani" w:hAnsi="Mukta Vaani"/>
              <w:sz w:val="28"/>
              <w:szCs w:val="28"/>
              <w:rtl w:val="0"/>
            </w:rPr>
            <w:t xml:space="preserve">c) માનનીય અદાલતને જાહેર કરવામાં આનંદ થાય છે કે __________ _ ( ઘોષણા, જેની ગેરહાજરીમાં વાદીના અધિકારો નિરાશ થઈ શકે છે); (કેસની હકીકતોને લાગુ પડતી હોય તેમ)</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પ્રતિવાદીઓને કાયમી ધોરણે અભિનય (ચોક્કસ કૃત્યો કરવાથી કાયમ માટે પ્રતિબંધિત), આવા કૃત્યો કે જે અન્યથા વાદીના અધિકારોને નિરાશ કરશે, અથવા આવા કૃત્યો, જે અન્યથા વાદીના અધિકારોની વિરુદ્ધ ચાલશે ; (કેસની હકીકતોને લાગુ પડતી હોય તેમ)</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પ્રતિવાદીઓને __________ "ચોક્કસ કૃત્યો કરવા" માટે ફરજિયાત મનાઈ હુકમ દ્વારા આદેશ આપવામાં આવે અને હુકમ કરવામાં આવે; (કેસની હકીકતોને લાગુ પડતી હોય તેમ)</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ઉપરોક્ત દાવાની સુનાવણી અને અંતિમ નિકાલ બાકી હોય, માનનીય અદાલતે, CPC, 1908 ના 94 અને O.38 હેઠળ તેમની સત્તાઓનો યોગ્ય ઉપયોગ કરીને, પ્રતિવાદીની ધરપકડ કરવા અને તેને લાવવા માટે વોરંટ બહાર પાડ્યું. કોર્ટ સમક્ષ તેણે તેની હાજરી માટે સુરક્ષા શા માટે ન આપવી જોઈએ તેનું કારણ દર્શાવવા, અને જો તે સુરક્ષા માટેના કોઈપણ આદેશનું પાલન કરવામાં નિષ્ફળ જાય તો તેને સિવિલ જેલમાં મોકલવો; (કેસની હકીકતોને લાગુ પડતી હોય તેમ)</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g) ઉપરોક્ત દાવાની સુનાવણી અને અંતિમ નિકાલ બાકી હોય, માનનીય અદાલતે, CPC, 1908 ના 94 અને O.38 હેઠળ તેમની સત્તાના યોગ્ય પ્રયોગમાં, પ્રતિવાદીને (i) સુરક્ષા પ્રદાન કરવા માટે નિર્દેશિત કરે છે . તેની માલિકીની કોઈપણ મિલકત રજૂ કરવી અને તેને કોર્ટના નિકાલ પર મૂકવા અથવા (ii) તેની મિલકતને જપ્ત કરવાનો આદેશ આપવો, અથવા (iii) દાવોની રકમ માટે બેંક ગેરંટી આપવી અથવા (iv) દાવાની રકમ જમા કરવી કોર્ટમાં;</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h) ઉપરોક્ત દાવોની સુનાવણી અને અંતિમ નિકાલ બાકી હોય, માનનીય અદાલત, CPC, 1908 ના 75 અને O.26 હેઠળ તેમની સત્તાના યોગ્ય ઉપયોગમાં, કોર્ટ કમિશનરની નિમણૂક કરવા માટે રાજી થાય, વૈજ્ઞાનિક, તકનીકી અથવા નિષ્ણાત તપાસ; અથવા કોઈપણ અન્ય મંત્રી કાર્ય કરવા માટે; (કેસની હકીકતોને લાગુ પડતી હોય તેમ)</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i ) ઉપરોક્ત મુજબ પ્રાર્થના કલમો _______ના સંદર્ભમાં વચગાળાની/એડ-વચગાળાની રાહતો.</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j) આ માનનીય કોર્ટ કેસના સંજોગોમાં યોગ્ય અને યોગ્ય ગણી શકે તે મુજબની આવી વધુ અને અન્ય રાહતો.</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 હકીકતો દર્શાવે છે કે વાદીઓએ મૃત વ્યક્તિ સામે નાણાંનો ચોક્કસ દાવો કર્યો છે:</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 દર્શાવેલ તથ્યો દર્શાવે છે કે જણાવેલ દાવાઓ ઉક્ત મૃત વ્યક્તિ દ્વારા યોગ્ય રીતે સંતુષ્ટ થયા નથી:</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3. પ્રતિવાદીઓએ ઉક્ત મૃત વ્યક્તિની મિલકતમાં હિસ્સો મેળવ્યો છે તે દર્શાવતા તથ્યો:</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થઈ ગયો છે અથવા તેની સ્થાનિક મર્યાદા છોડી દીધી છે. કોર્ટનો અધિકારક્ષેત્ર:</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2.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સ્થાનિકને છોડી દેવાનો છે. કોર્ટના અધિકારક્ષેત્રની મર્યાદા:</w:t>
          </w:r>
        </w:sdtContent>
      </w:sdt>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3.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વિલંબિત કરવા માટે, પ્રતિવાદીએ નિકાલ કર્યો છે અથવા સ્થાનિકમાંથી દૂર કર્યો છે. કોર્ટના અધિકારક્ષેત્રની મર્યાદા તેની મિલકત અથવા તેના કોઈપણ ભાગ:</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0">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4.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 કરવા માટે, પ્રતિવાદીએ પરવડે તેવા સંજોગોમાં ભારત છોડવાનો છે. વાજબી સંભાવના છે કે વાદી અથવા તેના દ્વારા દાવોમાં પ્રતિવાદી સામે પસાર થઈ શકે તેવા કોઈપણ હુકમનામાના અમલમાં અવરોધ અથવા વિલંબ કરી શકે છે:</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મની ક્લેઈમ સુટ્સમાં, "પ્રતિવાદીને અમુક રકમની સુરક્ષા પૂરી પાડવા માટે, કાં તો બેંક ગેરેંટી આપીને અથવા કોર્ટમાં ઉક્ત રકમ જમા કરીને" ની વચગાળાની રાહતનો દાવો કરવા અથવા તેના શરતી જોડાણને અસર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1. તથ્યો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8">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2. હકીકતો અને સંજોગો દર્શાવે છે કે, તેમની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 :</w:t>
          </w:r>
        </w:sdtContent>
      </w:sdt>
    </w:p>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દાવો કરાયેલ રાહતની પ્રકૃતિને ધ્યાનમાં રાખીને કોઈપણ અન્ય તથ્યલક્ષી વિવેચન.</w:t>
          </w:r>
        </w:sdtContent>
      </w:sdt>
    </w:p>
    <w:p w:rsidR="00000000" w:rsidDel="00000000" w:rsidP="00000000" w:rsidRDefault="00000000" w:rsidRPr="00000000" w14:paraId="00000041">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E07AD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07ADF"/>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E07ADF"/>
    <w:rPr>
      <w:color w:val="0000ff"/>
      <w:u w:val="single"/>
    </w:rPr>
  </w:style>
  <w:style w:type="character" w:styleId="apple-converted-space" w:customStyle="1">
    <w:name w:val="apple-converted-space"/>
    <w:basedOn w:val="DefaultParagraphFont"/>
    <w:rsid w:val="00E07AD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1ATdI083/2CPFvM9MKEQ/u+8q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TIIaC5namRneHM4AHIhMTYtNmJUTkh5QjVQbVd2akNyQ0JJNkZha29yay1lcm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2021-02-05T10:56:00Z</dcterms:created>
  <dc:creator>Lenovo</dc:creator>
</cp:coreProperties>
</file>