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31" w:rsidRPr="00A00F31" w:rsidRDefault="00A00F31" w:rsidP="00A00F31">
      <w:pPr>
        <w:spacing w:before="100" w:line="240" w:lineRule="auto"/>
        <w:jc w:val="both"/>
        <w:rPr>
          <w:rFonts w:ascii="Calibri" w:eastAsia="Times New Roman" w:hAnsi="Calibri" w:cs="Calibri"/>
          <w:color w:val="000000"/>
        </w:rPr>
      </w:pPr>
      <w:bookmarkStart w:id="0" w:name="_GoBack"/>
      <w:bookmarkEnd w:id="0"/>
      <w:r w:rsidRPr="00A00F31">
        <w:rPr>
          <w:rFonts w:ascii="Arial" w:eastAsia="Times New Roman" w:hAnsi="Arial" w:cs="Arial"/>
          <w:b/>
          <w:bCs/>
          <w:color w:val="000000"/>
          <w:sz w:val="20"/>
          <w:szCs w:val="20"/>
        </w:rPr>
        <w:t>Ukraine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Notification No. G. S. R.... (E), dated 11th January, 2002.</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Whereas the annexed Convention between the Government of the Republic of India and the Government of Ukraine for the avoidance of double taxation and the prevention of fiscal evasion with respect to taxes on income and on capital, shall enter into force, on the 31st October, 2001, on the date of the later of notifications by each of the Contracting States to each other, of the completion of the procedures required under their respective laws, as required by article 30 of the said Convention;</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ANNEXURE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CONVENTION BETWEEN THE GOVERNMENT OF THE REPUBLIC OF INDIA AND THE GOVERNMENT OF UKRAINE FOR THE AVOIDANCE OF DOUBLE TAXATION AND THE PREVENTION OF FISCAL EVASION WITH RESPECT TO TAXES ON INCOME AND ON CAPITAL.</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THE GOVERNMENT OF THE REPUBLIC OF INDIA AND THE GOVERNMENT OF UKRAINE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DESIRING to conclude a Convention for the avoidance of double taxation and the prevention of fiscal evasion with respect to taxes on income and on capital and confirming their aspiration for the development and strengthening of bilateral relations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HAVE</w:t>
      </w:r>
      <w:r w:rsidRPr="00A00F31">
        <w:rPr>
          <w:rFonts w:ascii="Arial" w:eastAsia="Times New Roman" w:hAnsi="Arial" w:cs="Arial"/>
          <w:color w:val="000000"/>
          <w:sz w:val="20"/>
          <w:szCs w:val="20"/>
        </w:rPr>
        <w:t> agreed as follows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PERSONAL SCOPE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This Convention shall apply to persons who are residents of one or both of the Contracting States.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TAXES COVERED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This Convention shall apply to taxes on income and on capital imposed on behalf of a Contracting State or of its political sub-divisions or local authorities, irrespective of the manner in which they are levied.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and taxes on the total amounts of wages or salaries paid by enterprises, as well as taxes on capital appreciation.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existing taxes to which this Convention shall apply are in particular</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b/>
          <w:bCs/>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b/>
          <w:bCs/>
          <w:color w:val="000000"/>
          <w:sz w:val="20"/>
          <w:szCs w:val="20"/>
        </w:rPr>
        <w:t>In Ukraine:</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profits tax of enterprises;</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individual income-tax;</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iii.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tax on property of enterprises;</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iv.</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tax on immovable property of citizens; (hereinafter referred to as "Ukrainian tax").</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b/>
          <w:bCs/>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b/>
          <w:bCs/>
          <w:color w:val="000000"/>
          <w:sz w:val="20"/>
          <w:szCs w:val="20"/>
        </w:rPr>
        <w:t>in India:</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income-tax, including any surcharge thereon;</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wealth-tax; (hereinafter referred to as "Indian tax").</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This Convention shall also apply to any identical or substantially similar taxes which are imposed by either Contracting State after the date of signature of this Convention in addition to, or in place of, the existing taxes. The competent authorities of the Contracting States shall notify each other of any substantial changes which are made in their respective taxation laws.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3</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GENERAL DEFINITIONS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Convention, unless the context otherwise requires: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"Ukraine" means the territory of Ukraine, its continental shelf and its exclusive economic (maritime) Zone, including any territory outside the territorial sea of Ukraine which, according to international law, is specified or may be specified, in line with the Ukrainian law, as the territory within which the rights of Ukraine relating to seabed and natural resources are effective;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law/U. N. Convention on the law of the sea;</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terms 'a Contracting State" and "the other Contracting State" mean Ukraine or India as the context requires;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d.</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"tax" means Ukrainian or Indian tax, as the context requires, but shall not include any amount which is payable in relation to the taxes, to which this Convention applies or which represents a penalty imposed relating to those taxes;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e.</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"person" includes an individual, a company and any other entity which is treated as.-a taxable unit under the taxation laws in force in the respective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f.</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'company" means any body corporate or any entity which is treated as a body corporate for tax purposes under the taxation laws in force in the respective Contracting States;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g.</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terms "enterprise of a Contracting State" and 'enterprise of the other Contracting State" means respectively an enterprise carried on by a resident of a Contracting State and an enterprise carried on by a resident of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h.</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'competent authority' means in the case of Ukraine-the State Tax Administration of, Ukraine or its authorised representative; and in the case of India-the Ministry of Finance (Department of Revenue) or its authorised representative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'national' means:</w:t>
      </w:r>
    </w:p>
    <w:p w:rsidR="00A00F31" w:rsidRPr="00A00F31" w:rsidRDefault="00A00F31" w:rsidP="00A00F31">
      <w:pPr>
        <w:spacing w:before="100" w:line="240" w:lineRule="auto"/>
        <w:ind w:left="144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any individual possessing the citizenship of a Contracting State;</w:t>
      </w:r>
    </w:p>
    <w:p w:rsidR="00A00F31" w:rsidRPr="00A00F31" w:rsidRDefault="00A00F31" w:rsidP="00A00F31">
      <w:pPr>
        <w:spacing w:before="100" w:line="240" w:lineRule="auto"/>
        <w:ind w:left="144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legal person, partnership or association deriving its status as such from the laws in force in a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j.</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'international traffic" means any transport by a ship or aircraft operated by an enterprise which has its place of effective management in a Contracting State, except when the ship or aircraft is operated solely between places in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k.</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'fiscal year" means:</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the case of Ukraine, the calendar year from the first of January to the 31st of December of the year under review;</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the case of India, the "previous year" as defined under section 3 of the Income-tax Act, 1961.</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4</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RESIDENT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place of registration or any other criterion of a similar nature. But this term does not include any person who is liable to tax in that State in respect only of income from sources or capital situated in the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State with which his personal and economic relations are closer (centre of vital interests);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if the Contracting State in which he has his centre of vital interests cannot be determined, or if he has not a permanent home available to him in the other Contracting State, he shall be deemed to be a resident of the Contracting State in which he has an habitual abode;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if he has an habitual abode in both Contracting States or in neither of them, he shall be deemed to be a resident of the State of which he is a national;</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d.</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5</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PERMANENT ESTABLISHMENT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'permanent establishment" includes especially:</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place of management;</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branch;</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office;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d.</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factory;</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e.</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workshop;</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f.</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mine, an oil or gas well, a quarry or any other place of extraction of natural resources;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g.</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warehouse in relation to a person providing storage facilities for others;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h.</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premises or warehouse used as a sales outlet or for receiving or soliciting orders;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installation or structure used for the exploration or exploitation of natural resources;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j.</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six months.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enterprise shall be deemed to have a permanent establishment in a State and to carry on business through that permanent establishment if it provides services or facilities in connection with, or supplies plant and machinery on hire used or to be used in, the prospecting for, extraction or production of mineral oils or in connection with such extraction or production of mineral oils in the State. 4. Notwithstanding the preceding provisions of this article, the term "permanent establishment" shall be deemed not to include: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use of facilities solely for the purpose of storage, display or unloading of goods or merchandise belonging to the enterprise;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maintenance of a stock of goods or merchandise belonging to the enterprise solely for the purpose of storage or display;</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maintenance of a stock of goods or merchandise belonging to the enterprise solely for the purpose of processing by another enterprise;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d.</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e.</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However, the provisions of sub-paragraphs (a) to (e) shall not be applicable where the enterprise maintains only other fixed place of business in the other Contracting State for any purposes other than the purposes specified in the said sub-paragraphs.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paragraphs 1 and 2 where a person being a resident of a Contracting State-other than an agent of an independent status to whom paragraph 6 applies, is acting on behalf of an enterprise of the other Contracting State that enterprise shall be deemed to have a permanent establishment in the first-mentioned State, if-</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he has and habitually exercises, in that State an authority to conclude contracts on behalf of the enterprise, unless the activities of such person are limited to the purchase of goods or merchandise for the enterprise;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 or</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d.</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so acting, he manufactures or processes in that State for the enterprise goods or merchandise belonging to the enterprise.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enterprise of a Contracting State shall not be deemed to have a permanent establishment in the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the enterprise and other enterprises controlling, controlled by, or subject to the same common control, as that of the enterprise, he will not be considered an agent of an independent status within the meaning of this paragraph.</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6</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INCOME FROM IMMOVABLE PROPERTY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7</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BUSINESS PROFITS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directly or indirectly to that permanent establishment.</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The words "directly or indirectly" mean, for the purposes of this article, that where a permanent establishment takes an active part in negotiating, concluding or fulfilling contracts entered into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7.</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8</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SHIPPING AND AIR TRANSPORT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Profits derived by an enterprise of a Contracting State from operation of aircraft or ships in international traffic shall be taxable only in that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 1 shall also apply to profits from the participation in a pool, a joint business or an international operating agency engaged in the operation of aircraft or ships.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article, interest on amounts connected with the operation of aircraft or ships in international traffic shall be regarded as profits derived from the operation of such aircraft or ships; and the provisions of article 11 (interest) shall not apply in relation to such interest.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article, profits from the operation of aircraft or ships in international traffic shall mean profits derived by an enterprise from transportation by air or sea respectively of passengers, mail, livestock, goods or cargoes of every description carried on by the owners or lessees or charterers of aircraft or ships. This will also include profit from</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sale of tickets for such transportation on behalf of other enterprises;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rental on a bareboat ship or aircraft;</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use, maintenance or rental of containers (including trailers and related equipment for the transport of containers) in connection with the transport of goods or merchandises in international traffic.</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9</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ASSOCIATED ENTERPRISES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10</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DIVIDENDS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10 per cent. of the gross amount of the dividends if the beneficial owner is a company (other than a partnership) which holds directly at least 25 per cent. of the share capital of the company paying the dividends;</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15 per cent. of the gross amount of the dividends in all other cases. This paragraph shall not affect the taxation of the company in respect of the profits out of which the dividends are paid.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 xml:space="preserve">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w:t>
      </w:r>
      <w:r w:rsidRPr="00A00F31">
        <w:rPr>
          <w:rFonts w:ascii="Arial" w:eastAsia="Times New Roman" w:hAnsi="Arial" w:cs="Arial"/>
          <w:color w:val="000000"/>
          <w:sz w:val="20"/>
          <w:szCs w:val="20"/>
        </w:rPr>
        <w:lastRenderedPageBreak/>
        <w:t>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11</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INTEREST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Interest arising in a Contracting State and paid to a resident of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However, such interest may also be taxed in the Contracting State in which it arises, and according to the laws of that State, but if the recipient is beneficial owner of the interest the tax so charged shall not exceed 10 per cent. of the gross amount of the interest. The competent authorities of the Contracting State shall by mutual agreement settle the mode of application of this limitation.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7.</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this article shall not apply if it is the main purpose or one of the main purposes of any persons concerned with the creation or assignment of the debt-claim in respect of which the interest is paid to take advantage of this article by means of that creation or assignment.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8.</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 2- (a) interest arising in a Contracting State shall be exempt from tax in that State provided it is derived and beneficially owned by:</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Government, a political sub-division or a local authority of the other Contracting State; or the Central Bank of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interest arising in a Contracting State shall be exempt from tax in that Contracting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12</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ROYALTIES AND FEES FOR TECHNICAL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However, such royalties and fees may also be taxed in the Contracting State in which they arise and according to the laws of that State, but if the recipient is the beneficial owner of the royalties and fees for technical services the tax so charged shall not exceed 10 per cent. of the gross amount of the royalties or fees for technical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"fees for technical services" as used in this article means payment of any amount to any person other than payments to an employee of a person making payments, in consideration for the services of a managerial, technical or consultative nature including, the provision of services of technical or other personnel.</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14, as the case may be, shall apply.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Royalties and fees for technical services shall be deemed to arise in a Contracting State when the payer is the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7.</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paid, exceeds the amount which would have been paid in the absence of such relationship, the provision of this article shall apply only to the last mentioned amount. In such case, the excess part of the payments shall remain taxable according to the laws of each Contracting State, due regard being had to the other provisions of this Convention.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8.</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 xml:space="preserve">The provisions of this article shall not apply if it is the main purpose or one of the main purposes of person concerned with the creation or transfer of the rights or rendering of services in respect </w:t>
      </w:r>
      <w:r w:rsidRPr="00A00F31">
        <w:rPr>
          <w:rFonts w:ascii="Arial" w:eastAsia="Times New Roman" w:hAnsi="Arial" w:cs="Arial"/>
          <w:color w:val="000000"/>
          <w:sz w:val="20"/>
          <w:szCs w:val="20"/>
        </w:rPr>
        <w:lastRenderedPageBreak/>
        <w:t>of which the royalties or fees are paid to take advantage of this article by means of that creation or assignment.</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13</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CAPITAL GAINS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from the alienation of ships or aircraft operated in international traffic by an enterprise of a Contracting State or movable property pertaining to the operation of such ships or aircraft, shall be taxable only in that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from the alienation of shares of the capital stock of a company the property of which consists directly or indirectly of immovable property and of an interest in a partnership the assets of which consists principally of immovable property situated in a Contracting State may be taxed in that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from the alienation of shares of a company and an interest in a partnership other than those mentioned in paragraph 4, may be taxed in the Contracting State of which the company or partnership is resident.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 provided that those gains are subject to tax in that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14</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INDEPENDENT PERSONAL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if his stay in the other Contracting State is for a period or periods amounting to or exceeding in the aggregate 183 days in the relevant fiscal year, only so much of the income as is derived from his activities performed in that other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15</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DEPENDENT PERSONAL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recipient is present in the other State for a period or periods not exceeding in the aggregate 183 days in any twelve month period commencing or ending in the fiscal year concerned, and</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remuneration is paid by, or on behalf of, an employer who is not a resident of the other State, and</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remuneration is not borne by a permanent establishment or a fixed base which the employer has in the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or aboard a boat engaged in inland waterways transport, may be taxed in the Contracting State of which the enterprise operating the ship or aircraft is a resident.</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16</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DIRECTORS' FEES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17</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ARTISTES AND SPORTSPERSONS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the personal activities as such exercised in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paragraphs 1 and 2, income mentioned in this article, will be exempt from taxation in the State in which the activity of an actor or sportsperson is financed from the public funds of this and other State, or if such activity is carried out according to the agreement on cultural co-operation concluded between the Contracting States.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 2 and articles 7, 14 and 15, where income in respect of personal activities exercised by an actor or sportsperson in his capacity as such in a Contracting State accrues not to the actor or sportsperson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lastRenderedPageBreak/>
        <w:t>Article 18</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REMUNERATION AND PENSIONS IN RESPECT OF GOVERNMENT SERVICE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 </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is a national of that State; or</w:t>
      </w:r>
    </w:p>
    <w:p w:rsidR="00A00F31" w:rsidRPr="00A00F31" w:rsidRDefault="00A00F31" w:rsidP="00A00F31">
      <w:pPr>
        <w:spacing w:before="100" w:line="240" w:lineRule="auto"/>
        <w:ind w:left="1440" w:hanging="1440"/>
        <w:jc w:val="both"/>
        <w:rPr>
          <w:rFonts w:ascii="Calibri" w:eastAsia="Times New Roman" w:hAnsi="Calibri" w:cs="Calibri"/>
          <w:color w:val="000000"/>
        </w:rPr>
      </w:pP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ii.</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did not become a resident of that State solely for the purpose of rendering the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articles 15 and 16 shall apply to remuneration and pensions in respect of services rendered in connection with a business carried on by a Contracting State or political subdivision or local authority thereof.</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19</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NON-GOVERNMENT PENSIONS AND ANNUITIES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term "annuity" means a stated sum payable periodically at stated time during life or during a specified or ascertainable period of time, under an obligation to make the payments in return for adequate and full consideration in money's worth.</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20</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PAYMENTS RECEIVED BY STUDENTS AND APPRENTICES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payments made to him by persons residing outside that other State for the purposes of his maintenance, education or training; and</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remuneration from employment in that other State in an amount not exceeding US $500 or its equivalent amount in Ukrainian and Indian currency during any fiscal year, as the case may be, provided that such employment is directly related to his studies or is undertaken for the purpose of his maintenance.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21</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lastRenderedPageBreak/>
        <w:t>PAYMENTS RECEIVED BY PROFESSORS, TEACHERS AND RESEARCH SCHOLARS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professor or a teacher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22</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OTHER INCOME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case the provisions of article 7 or article 15, as the case may be, shall apply.</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23</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CAPITAL</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the fixed base available to a resident of a Contracting State in the other Contracting State for the purpose of performing independent personal services may be taxed in that other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Capital represented by ships, aircraft or motor vehicle operated in international traffic and by movable property pertaining to the operation of such ships, aircraft or motor vehicle, shall be taxable only in the Contracting State of which the enterprise owning such property is a resident.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All other elements of capital of a resident of a Contracting State shall be taxable only in that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24</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lastRenderedPageBreak/>
        <w:t>AVOIDANCE OF DOUBLE TAXATION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laws in force in either of the Contracting States will continue to govern the taxation of income and capital in the respective Contracting States except where provisions to the contrary are made in this Convention.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a resident of India derives income or owns capital which, in accordance with the provisions of this Convention, may be taxed in Ukraine, India shall allow as a deduction from the tax on the income of that resident an amount equal to the income-tax paid in Ukraine, whether directly or by deduction; and as a deduction from the tax on the capital of that resident an amount equal to the capital tax paid in Ukraine. Such deduction in either case shall not, however, exceed that part of income-tax or tax on capital (as paid before the deduction is given), which is attributable to the income or the capital which may be taxed in Ukraine.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Taking into account the Ukrainian law on exemption from tax paid outside Ukraine (not being contrary to the provisions of this article), the Indian tax paid pursuant to the Indian law and this Convention either directly or by deduction from profit, income, or capital, would be allowed as credit against Ukrainian tax in respect of profit, income, or capital imposed under Ukrainian law. In any such case, the credit shall not exceed that part of Ukrainian tax (as was determined before the deduction) which pertains to the profit, income, or capital which may be taxed in India.</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25</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NON-DISCRIMINATION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or that other State in the same circumstances are or may be subjected. This provision shall, notwithstanding the provisions of article 1, also apply to persons who are not residents of one or both of the Contracting States.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 of that other State carrying on the same activities in the same circumstances. This provision shall not be construed as preventing a Contracting State from charging the profits of a permanent establishment which an enterprise of the other Contracting State has in the first mentioned Contracting State at a rate higher than that imposed on the profits of a similar enterprise of the first mentioned State, nor as being in conflict with the provisions of paragraph 3 of article 7 of this Agreement.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 xml:space="preserve">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t>
      </w:r>
      <w:r w:rsidRPr="00A00F31">
        <w:rPr>
          <w:rFonts w:ascii="Arial" w:eastAsia="Times New Roman" w:hAnsi="Arial" w:cs="Arial"/>
          <w:color w:val="000000"/>
          <w:sz w:val="20"/>
          <w:szCs w:val="20"/>
        </w:rPr>
        <w:lastRenderedPageBreak/>
        <w:t>which other similar enterprises of that first-mentioned State are or may be subjected in the same circumstances.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this article, the term "taxation" means taxes which are the subject of this Convention.</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26</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MUTUAL AGREEMENT PROCEDURE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State of which he is a resident. The case must be presented within three years from the date of receipt of the first notice of the action resulting in taxation not in accordance with the provisions of the Convention.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Convention. Any agreement reached shall be implemented notwithstanding any time limits in the national laws of the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27</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EXCHANGE OF INFORMATION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Convention or of the domestic laws of the Contracting States, concerning taxes covered by the Convention, in so far as the taxation thereunder is not contrary to the Convention,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Convention. Such persons or authorities shall use the information only for such purposes but may disclose the information in public court proceedings or in judicial decisions. The competent authorities shall, through consultation, develop appropriate conditions, methods and techniques concerning the matters in respect of which such exchange of information shall be made, including, where appropriate, exchange of information regarding tax avoidance.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exchange of information or documents shall be either on a routine basis or on request with reference to particular cases or both.</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no case shall the provisions of paragraph I be construed so as to impose on a Contracting State the obligation:</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to carry out administrative measures at variance with the laws and administrative practice of that or of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A00F31" w:rsidRPr="00A00F31" w:rsidRDefault="00A00F31" w:rsidP="00A00F31">
      <w:pPr>
        <w:spacing w:before="100" w:line="240" w:lineRule="auto"/>
        <w:ind w:left="1080" w:hanging="360"/>
        <w:jc w:val="both"/>
        <w:rPr>
          <w:rFonts w:ascii="Calibri" w:eastAsia="Times New Roman" w:hAnsi="Calibri" w:cs="Calibri"/>
          <w:color w:val="000000"/>
        </w:rPr>
      </w:pPr>
      <w:r w:rsidRPr="00A00F31">
        <w:rPr>
          <w:rFonts w:ascii="Arial" w:eastAsia="Times New Roman" w:hAnsi="Arial" w:cs="Arial"/>
          <w:color w:val="000000"/>
          <w:sz w:val="20"/>
          <w:szCs w:val="20"/>
        </w:rPr>
        <w:t>c.</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28</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ASSISTANCE IN COLLECTION</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1.</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Contracting States undertake to lend assistance and support to each other, in the collection of taxes to which this Convention relates, in the cases where the taxes are definitely due according to the laws of the State making the request.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2.</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the case of a request for enforcement of collection, tax claims of either of the Contracting States which have been finally determined will be accepted for enforcement by the other Contracting State to which the request is made and collected in that State in accordance with the laws applicable to the enforcement and collection of its taxes.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3.</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the case of Indian tax, the request will be sent by the Central Board of Direct Taxes, Department of Revenue to the State Tax Administration of Ukraine and will be accompanied by such certificate as is required by the laws of India to establish that the taxes have been finally determined and are due from the taxpayer.</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4.</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the case of Ukrainian tax, the request will be sent by the State Tax Administration of Ukraine to the Central Board of Direct Taxes, Department of Revenue, in India and will be accompanied by such certificate as is required by the laws of Ukraine to establish that the taxes have been finally determined and are due from the taxpayer.</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5.</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Where the tax claim has not become final by reason of its being subject to appeal or any other proceeding, a Contracting State may, in order to protect its revenues, request the other Contracting State to take such interim measures in this behalf as are lawful under the laws of that other Contracting State.</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6.</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A request for assistance in collection of taxes due from a taxpayer shall be made only if adequate assets of that taxpayer are not available for recovering the taxes from him in the Contracting State making the request.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7.</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The Contracting State in which tax is recovered in pursuance of paragraphs 1, 2 and 5 of this article shall immediately thereafter remit the amount so recovered to the Contracting State which made the request but it shall be entitled to reimbursement of costs, if any, incurred in the course of rendering such assistance to the extent mutually agreed between the competent authorities of the two Contracting States.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29</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DIPLOMATIC AND CONSULAR OFFICIALS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Article 30</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b/>
          <w:bCs/>
          <w:color w:val="000000"/>
          <w:sz w:val="20"/>
          <w:szCs w:val="20"/>
        </w:rPr>
        <w:t>ENTRY INTO FORCE</w:t>
      </w:r>
    </w:p>
    <w:p w:rsidR="00A00F31" w:rsidRPr="00A00F31" w:rsidRDefault="00A00F31" w:rsidP="00A00F31">
      <w:pPr>
        <w:spacing w:before="100" w:line="240" w:lineRule="auto"/>
        <w:jc w:val="both"/>
        <w:rPr>
          <w:rFonts w:ascii="Calibri" w:eastAsia="Times New Roman" w:hAnsi="Calibri" w:cs="Calibri"/>
          <w:color w:val="000000"/>
        </w:rPr>
      </w:pPr>
      <w:r w:rsidRPr="00A00F31">
        <w:rPr>
          <w:rFonts w:ascii="Arial" w:eastAsia="Times New Roman" w:hAnsi="Arial" w:cs="Arial"/>
          <w:color w:val="000000"/>
          <w:sz w:val="20"/>
          <w:szCs w:val="20"/>
        </w:rPr>
        <w:lastRenderedPageBreak/>
        <w:t>Each of the Contracting States shall notify to the other the completion of the procedures required by its law for the bringing into force of this Convention. This Convention shall enter into force on the date of the later of these notifications and shall thereupon have effect:</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a.</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India, in respect of income arising in any previous year beginning on or after the first day of April next following the calendar year in which the Convention enters into form and in respect of capital which is held at the expiry of the previous year following that in which the Convention enters into force or subsequent years.</w:t>
      </w:r>
    </w:p>
    <w:p w:rsidR="00A00F31" w:rsidRPr="00A00F31" w:rsidRDefault="00A00F31" w:rsidP="00A00F31">
      <w:pPr>
        <w:spacing w:before="100" w:line="240" w:lineRule="auto"/>
        <w:ind w:left="720" w:hanging="360"/>
        <w:jc w:val="both"/>
        <w:rPr>
          <w:rFonts w:ascii="Calibri" w:eastAsia="Times New Roman" w:hAnsi="Calibri" w:cs="Calibri"/>
          <w:color w:val="000000"/>
        </w:rPr>
      </w:pPr>
      <w:r w:rsidRPr="00A00F31">
        <w:rPr>
          <w:rFonts w:ascii="Arial" w:eastAsia="Times New Roman" w:hAnsi="Arial" w:cs="Arial"/>
          <w:color w:val="000000"/>
          <w:sz w:val="20"/>
          <w:szCs w:val="20"/>
        </w:rPr>
        <w:t>b.</w:t>
      </w:r>
      <w:r w:rsidRPr="00A00F31">
        <w:rPr>
          <w:rFonts w:ascii="Times New Roman" w:eastAsia="Times New Roman" w:hAnsi="Times New Roman" w:cs="Times New Roman"/>
          <w:color w:val="000000"/>
          <w:sz w:val="14"/>
          <w:szCs w:val="14"/>
        </w:rPr>
        <w:t>    </w:t>
      </w:r>
      <w:r w:rsidRPr="00A00F31">
        <w:rPr>
          <w:rFonts w:ascii="Arial" w:eastAsia="Times New Roman" w:hAnsi="Arial" w:cs="Arial"/>
          <w:color w:val="000000"/>
          <w:sz w:val="20"/>
          <w:szCs w:val="20"/>
        </w:rPr>
        <w:t>in Ukraine:</w:t>
      </w:r>
    </w:p>
    <w:sectPr w:rsidR="00A00F31" w:rsidRPr="00A0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31"/>
    <w:rsid w:val="002B65D2"/>
    <w:rsid w:val="00A0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7944</Words>
  <Characters>45283</Characters>
  <Application>Microsoft Office Word</Application>
  <DocSecurity>0</DocSecurity>
  <Lines>377</Lines>
  <Paragraphs>106</Paragraphs>
  <ScaleCrop>false</ScaleCrop>
  <Company/>
  <LinksUpToDate>false</LinksUpToDate>
  <CharactersWithSpaces>53121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2019-07-23T07:57:00Z</dcterms:created>
  <dcterms:modified xsi:type="dcterms:W3CDTF">2019-07-23T07:57:00Z</dcterms:modified>
</cp:coreProperties>
</file>