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ભરણપોષણ ચૂકવવામાં નિષ્ફળતા પર કેદનું વોરંટ</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(ફોજદારી કાર્યવાહી સંહિતાની કલમ 125 જુઓ)</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જેલના ઈન્ચાર્જ અધિકારીને .................</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જ્યારે (નામ, વર્ણન અને સરનામું) મારી સમક્ષ તેની પત્ની (નામ) [અથવા તેના બાળક (નામ) અથવા તેના પિતા અથવા માતા (નામ) જાળવી રાખવા માટે પૂરતા માધ્યમો ધરાવતા હોવાનું સાબિત થયું છે, જેઓ (રાજ્ય) કારણ) પોતાની જાતને (અથવા પોતાની જાતને) જાળવી રાખવામાં અસમર્થ] અને તેમ કરવાની અવગણના કરી (અથવા ઇનકાર કર્યો), અને એક આદેશ યોગ્ય રીતે કરવામાં આવ્યો છે જેમાં કહ્યું (નામ) તેની કથિત પત્ની (અથવા બાળક અથવા પિતા અથવા માતા)ને મંજૂરી આપવી જરૂરી છે. જાળવણી માટે રૂપિયાની માસિક રકમ; અને જ્યારે તે વધુ સાબિત થયું છે કે કથિત (નામ) ઉપરોક્ત આદેશની જાણીજોઈને અવગણના કરીને તે મહિના (અથવા મહિનાઓ) માટેના ભથ્થાની રકમ હોવાને કારણે, રૂપિયા ચૂકવવામાં નિષ્ફળ ગયો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ત્યાર બાદ તેને આ સમયગાળા માટે આ જેલમાં કેદની સજા ભોગવવાનો હુકમ કરવામાં આવ્યો હતો;</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આ અધિકૃત કરવા માટે છે અને તમને આ વોરંટ સાથે, ઉક્ત જેલમાં તમારી કસ્ટડીમાં જણાવેલ (નામ) મેળવવાની આવશ્યકતા છે, અને ત્યાં કાયદા અનુસાર આ વોરંટનો અમલ કરવા માટે, આ વોરંટને તેની રીતને પ્રમાણિત કરતા સમર્થન સાથે પરત કરવું અમલ.</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તા.</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(કોર્ટની સીલ)</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bookmarkStart w:colFirst="0" w:colLast="0" w:name="_heading=h.gjdgxs" w:id="0"/>
      <w:bookmarkEnd w:id="0"/>
      <w:sdt>
        <w:sdtPr>
          <w:tag w:val="goog_rdk_8"/>
        </w:sdtPr>
        <w:sdtContent>
          <w:r w:rsidDel="00000000" w:rsidR="00000000" w:rsidRPr="00000000">
            <w:rPr>
              <w:rFonts w:ascii="Mukta Vaani" w:cs="Mukta Vaani" w:eastAsia="Mukta Vaani" w:hAnsi="Mukta Vaani"/>
              <w:color w:val="000000"/>
              <w:sz w:val="20"/>
              <w:szCs w:val="20"/>
              <w:rtl w:val="0"/>
            </w:rPr>
            <w:t xml:space="preserve">(સહી)</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61Pev5iYsa0zsM+eJbm/VztC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yCGguZ2pkZ3hzOAByITFObDJmTFlpN29VZ2pJU3NzQi1kaXh5aTVXb1o4LXNk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2019-07-22T14:47:00Z</dcterms:created>
  <dc:creator>Viraj</dc:creator>
</cp:coreProperties>
</file>